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6782" w14:textId="16073582" w:rsidR="00EA77AC" w:rsidRDefault="00610483">
      <w:r w:rsidRPr="00673C88">
        <w:rPr>
          <w:noProof/>
          <w:sz w:val="32"/>
          <w:szCs w:val="32"/>
        </w:rPr>
        <mc:AlternateContent>
          <mc:Choice Requires="wps">
            <w:drawing>
              <wp:anchor distT="45720" distB="45720" distL="114300" distR="114300" simplePos="0" relativeHeight="251659264" behindDoc="0" locked="0" layoutInCell="1" allowOverlap="1" wp14:anchorId="57DE8992" wp14:editId="16FD38B7">
                <wp:simplePos x="0" y="0"/>
                <wp:positionH relativeFrom="column">
                  <wp:posOffset>2263140</wp:posOffset>
                </wp:positionH>
                <wp:positionV relativeFrom="paragraph">
                  <wp:posOffset>0</wp:posOffset>
                </wp:positionV>
                <wp:extent cx="4762500" cy="71780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178040"/>
                        </a:xfrm>
                        <a:prstGeom prst="rect">
                          <a:avLst/>
                        </a:prstGeom>
                        <a:solidFill>
                          <a:srgbClr val="FFFFFF"/>
                        </a:solidFill>
                        <a:ln w="9525">
                          <a:noFill/>
                          <a:miter lim="800000"/>
                          <a:headEnd/>
                          <a:tailEnd/>
                        </a:ln>
                      </wps:spPr>
                      <wps:txbx>
                        <w:txbxContent>
                          <w:p w14:paraId="30AB5341" w14:textId="77777777" w:rsidR="00B01AB8" w:rsidRPr="00B01AB8" w:rsidRDefault="008C0612" w:rsidP="00B01AB8">
                            <w:pPr>
                              <w:rPr>
                                <w:rFonts w:ascii="Arial Narrow" w:hAnsi="Arial Narrow"/>
                              </w:rPr>
                            </w:pPr>
                            <w:r w:rsidRPr="00815F3F">
                              <w:rPr>
                                <w:rFonts w:ascii="Arial Narrow" w:hAnsi="Arial Narrow"/>
                                <w:b/>
                                <w:i/>
                              </w:rPr>
                              <w:t>Economic Development Quarterly</w:t>
                            </w:r>
                            <w:r w:rsidRPr="00815F3F">
                              <w:rPr>
                                <w:rFonts w:ascii="Arial Narrow" w:hAnsi="Arial Narrow"/>
                                <w:b/>
                              </w:rPr>
                              <w:t xml:space="preserve"> (EDQ)</w:t>
                            </w:r>
                            <w:r w:rsidRPr="00815F3F">
                              <w:rPr>
                                <w:rFonts w:ascii="Arial Narrow" w:hAnsi="Arial Narrow"/>
                              </w:rPr>
                              <w:t xml:space="preserve"> </w:t>
                            </w:r>
                            <w:bookmarkStart w:id="0" w:name="_Hlk519684138"/>
                            <w:r w:rsidR="00B01AB8" w:rsidRPr="00B01AB8">
                              <w:rPr>
                                <w:rFonts w:ascii="Arial Narrow" w:hAnsi="Arial Narrow"/>
                                <w:i/>
                              </w:rPr>
                              <w:t xml:space="preserve">Economic Development Quarterly (EDQ) </w:t>
                            </w:r>
                            <w:r w:rsidR="00B01AB8" w:rsidRPr="00B01AB8">
                              <w:rPr>
                                <w:rFonts w:ascii="Arial Narrow" w:hAnsi="Arial Narrow"/>
                              </w:rPr>
                              <w:t xml:space="preserve">is seeking research manuscript proposals that will contribute to our understanding of the economic challenges and opportunities facing rural areas.  Authors of the selected proposals will be invited to share their complete research findings at a two-day conference hosted by the Federal Reserve Bank of Chicago, W.E. Upjohn Institute for Employment Research, and Citizens Research Council of Michigan in spring 2020 in Grand Rapids, MI.  In addition, the presented manuscripts will be eligible for consideration for publication in an EDQ special issue on rural economic development planned for August 2021.   </w:t>
                            </w:r>
                          </w:p>
                          <w:p w14:paraId="37A5AB32" w14:textId="77777777" w:rsidR="00B01AB8" w:rsidRPr="00B01AB8" w:rsidRDefault="00B01AB8" w:rsidP="00B01AB8">
                            <w:pPr>
                              <w:rPr>
                                <w:rFonts w:ascii="Arial Narrow" w:hAnsi="Arial Narrow"/>
                              </w:rPr>
                            </w:pPr>
                            <w:r w:rsidRPr="00B01AB8">
                              <w:rPr>
                                <w:rFonts w:ascii="Arial Narrow" w:hAnsi="Arial Narrow"/>
                              </w:rPr>
                              <w:t>EDQ is the premiere applied academic journal publishing research on domestic U.S. economic and workforce development issues. Its mission is to promote research supporting the formulation of evidence-based economic development and workforce development policy, programs, and practice in the United States.</w:t>
                            </w:r>
                          </w:p>
                          <w:p w14:paraId="69A57B0C" w14:textId="77777777" w:rsidR="00B01AB8" w:rsidRPr="00B01AB8" w:rsidRDefault="00B01AB8" w:rsidP="00B01AB8">
                            <w:pPr>
                              <w:rPr>
                                <w:rFonts w:ascii="Arial Narrow" w:hAnsi="Arial Narrow"/>
                              </w:rPr>
                            </w:pPr>
                            <w:r w:rsidRPr="00B01AB8">
                              <w:rPr>
                                <w:rFonts w:ascii="Arial Narrow" w:hAnsi="Arial Narrow"/>
                              </w:rPr>
                              <w:t xml:space="preserve">In addition to providing an opportunity for invited researchers to share their findings, the two-day conference will provide a forum for national, state, and local policy experts, civic leaders, economic development practitioners, and policy makers to share best practices and ongoing policy initiatives.  </w:t>
                            </w:r>
                          </w:p>
                          <w:p w14:paraId="02B69DA7" w14:textId="3F656A49" w:rsidR="004054A5" w:rsidRPr="00794F07" w:rsidRDefault="004054A5" w:rsidP="00B01AB8">
                            <w:pPr>
                              <w:rPr>
                                <w:rFonts w:ascii="Arial Narrow" w:hAnsi="Arial Narrow"/>
                                <w:b/>
                                <w:smallCaps/>
                              </w:rPr>
                            </w:pPr>
                            <w:r w:rsidRPr="00794F07">
                              <w:rPr>
                                <w:rFonts w:ascii="Arial Narrow" w:hAnsi="Arial Narrow"/>
                                <w:b/>
                                <w:smallCaps/>
                              </w:rPr>
                              <w:t>Purpose and Process</w:t>
                            </w:r>
                          </w:p>
                          <w:bookmarkEnd w:id="0"/>
                          <w:p w14:paraId="706B5E2A" w14:textId="77777777" w:rsidR="006B2326" w:rsidRPr="006B2326" w:rsidRDefault="006B2326" w:rsidP="006B2326">
                            <w:pPr>
                              <w:rPr>
                                <w:rFonts w:ascii="Arial Narrow" w:hAnsi="Arial Narrow"/>
                              </w:rPr>
                            </w:pPr>
                            <w:r w:rsidRPr="006B2326">
                              <w:rPr>
                                <w:rFonts w:ascii="Arial Narrow" w:hAnsi="Arial Narrow"/>
                              </w:rPr>
                              <w:t xml:space="preserve">The call for paper proposals is the first step in the process for compiling high-quality research for the conference presentations and the EDQ special issue. Authors of selected proposals will also be invited to attend a pre-conference workshop at the Upjohn Institute in Kalamazoo, MI, October 29-30, 2019 to present and discuss their research ideas on this topic. Researchers from the Federal Reserve Bank of Chicago, the Citizens Research Council of Michigan, and the Upjohn Institute, as well as invited experts, will be on hand to provide input and feedback to help guide authors in preparing their final research for the spring 2020 conference. Following the conference, authors will be given time to finalize and submit their research to EDQ’s peer-review process for inclusion in the special issue. </w:t>
                            </w:r>
                          </w:p>
                          <w:p w14:paraId="2A6F4047" w14:textId="2128BBC5" w:rsidR="00D24D7A" w:rsidRPr="00794F07" w:rsidRDefault="00D24D7A" w:rsidP="000273D0">
                            <w:pPr>
                              <w:rPr>
                                <w:rFonts w:ascii="Arial Narrow" w:hAnsi="Arial Narrow"/>
                              </w:rPr>
                            </w:pPr>
                            <w:r w:rsidRPr="00794F07">
                              <w:rPr>
                                <w:rFonts w:ascii="Arial Narrow" w:hAnsi="Arial Narrow"/>
                                <w:b/>
                                <w:smallCaps/>
                              </w:rPr>
                              <w:t>Possible Research Topics</w:t>
                            </w:r>
                          </w:p>
                          <w:p w14:paraId="0F78B102" w14:textId="77777777" w:rsidR="006442EE" w:rsidRDefault="007527FD" w:rsidP="007527FD">
                            <w:pPr>
                              <w:rPr>
                                <w:rFonts w:ascii="Arial Narrow" w:hAnsi="Arial Narrow"/>
                              </w:rPr>
                            </w:pPr>
                            <w:r w:rsidRPr="007527FD">
                              <w:rPr>
                                <w:rFonts w:ascii="Arial Narrow" w:hAnsi="Arial Narrow"/>
                              </w:rPr>
                              <w:t xml:space="preserve">EDQ is seeking research manuscript proposals that will probe the fundamental questions of rural economic development from within </w:t>
                            </w:r>
                            <w:r w:rsidRPr="007527FD">
                              <w:rPr>
                                <w:rFonts w:ascii="Arial Narrow" w:hAnsi="Arial Narrow"/>
                                <w:b/>
                              </w:rPr>
                              <w:t>each</w:t>
                            </w:r>
                            <w:r w:rsidRPr="007527FD">
                              <w:rPr>
                                <w:rFonts w:ascii="Arial Narrow" w:hAnsi="Arial Narrow"/>
                              </w:rPr>
                              <w:t xml:space="preserve"> of the following four research areas below. Of course, other topics related to each of the four research areas may also be offered.</w:t>
                            </w:r>
                            <w:r w:rsidR="004029A6">
                              <w:rPr>
                                <w:rFonts w:ascii="Arial Narrow" w:hAnsi="Arial Narrow"/>
                              </w:rPr>
                              <w:t xml:space="preserve"> Please go to </w:t>
                            </w:r>
                            <w:hyperlink r:id="rId7" w:history="1">
                              <w:r w:rsidR="004029A6" w:rsidRPr="0085089A">
                                <w:rPr>
                                  <w:rStyle w:val="Hyperlink"/>
                                  <w:rFonts w:ascii="Arial Narrow" w:hAnsi="Arial Narrow"/>
                                </w:rPr>
                                <w:t>https://www.upjohn.org/publications/economic-development-quarterly</w:t>
                              </w:r>
                            </w:hyperlink>
                            <w:r w:rsidR="004029A6">
                              <w:rPr>
                                <w:rFonts w:ascii="Arial Narrow" w:hAnsi="Arial Narrow"/>
                              </w:rPr>
                              <w:t xml:space="preserve"> </w:t>
                            </w:r>
                            <w:r w:rsidR="006442EE">
                              <w:rPr>
                                <w:rFonts w:ascii="Arial Narrow" w:hAnsi="Arial Narrow"/>
                              </w:rPr>
                              <w:t>to download the full details of the call for paper proposals for each of the research areas below:</w:t>
                            </w:r>
                          </w:p>
                          <w:p w14:paraId="0E0FD579" w14:textId="77777777" w:rsidR="006442EE" w:rsidRDefault="006442EE" w:rsidP="006442EE">
                            <w:pPr>
                              <w:pStyle w:val="ListParagraph"/>
                              <w:numPr>
                                <w:ilvl w:val="0"/>
                                <w:numId w:val="5"/>
                              </w:numPr>
                              <w:rPr>
                                <w:rFonts w:ascii="Arial Narrow" w:hAnsi="Arial Narrow"/>
                              </w:rPr>
                            </w:pPr>
                            <w:r>
                              <w:rPr>
                                <w:rFonts w:ascii="Arial Narrow" w:hAnsi="Arial Narrow"/>
                              </w:rPr>
                              <w:t>What is rural?</w:t>
                            </w:r>
                          </w:p>
                          <w:p w14:paraId="4BC336A5" w14:textId="77777777" w:rsidR="006442EE" w:rsidRDefault="006442EE" w:rsidP="006442EE">
                            <w:pPr>
                              <w:pStyle w:val="ListParagraph"/>
                              <w:numPr>
                                <w:ilvl w:val="0"/>
                                <w:numId w:val="5"/>
                              </w:numPr>
                              <w:rPr>
                                <w:rFonts w:ascii="Arial Narrow" w:hAnsi="Arial Narrow"/>
                              </w:rPr>
                            </w:pPr>
                            <w:r>
                              <w:rPr>
                                <w:rFonts w:ascii="Arial Narrow" w:hAnsi="Arial Narrow"/>
                              </w:rPr>
                              <w:t>Quality of life</w:t>
                            </w:r>
                          </w:p>
                          <w:p w14:paraId="59CF871B" w14:textId="77777777" w:rsidR="006442EE" w:rsidRDefault="006442EE" w:rsidP="006442EE">
                            <w:pPr>
                              <w:pStyle w:val="ListParagraph"/>
                              <w:numPr>
                                <w:ilvl w:val="0"/>
                                <w:numId w:val="5"/>
                              </w:numPr>
                              <w:rPr>
                                <w:rFonts w:ascii="Arial Narrow" w:hAnsi="Arial Narrow"/>
                              </w:rPr>
                            </w:pPr>
                            <w:r>
                              <w:rPr>
                                <w:rFonts w:ascii="Arial Narrow" w:hAnsi="Arial Narrow"/>
                              </w:rPr>
                              <w:t>Talent</w:t>
                            </w:r>
                          </w:p>
                          <w:p w14:paraId="204CC170" w14:textId="16CECF0C" w:rsidR="007527FD" w:rsidRPr="006442EE" w:rsidRDefault="00F516CF" w:rsidP="006442EE">
                            <w:pPr>
                              <w:pStyle w:val="ListParagraph"/>
                              <w:numPr>
                                <w:ilvl w:val="0"/>
                                <w:numId w:val="5"/>
                              </w:numPr>
                              <w:rPr>
                                <w:rFonts w:ascii="Arial Narrow" w:hAnsi="Arial Narrow"/>
                              </w:rPr>
                            </w:pPr>
                            <w:r>
                              <w:rPr>
                                <w:rFonts w:ascii="Arial Narrow" w:hAnsi="Arial Narrow"/>
                              </w:rPr>
                              <w:t>Attracting and undertaking capital investment in rural communities</w:t>
                            </w:r>
                            <w:r w:rsidR="007527FD" w:rsidRPr="006442EE">
                              <w:rPr>
                                <w:rFonts w:ascii="Arial Narrow" w:hAnsi="Arial Narr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E8992" id="_x0000_t202" coordsize="21600,21600" o:spt="202" path="m,l,21600r21600,l21600,xe">
                <v:stroke joinstyle="miter"/>
                <v:path gradientshapeok="t" o:connecttype="rect"/>
              </v:shapetype>
              <v:shape id="Text Box 2" o:spid="_x0000_s1026" type="#_x0000_t202" style="position:absolute;margin-left:178.2pt;margin-top:0;width:375pt;height:56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" stroked="f">
                <v:textbox>
                  <w:txbxContent>
                    <w:p w14:paraId="30AB5341" w14:textId="77777777" w:rsidR="00B01AB8" w:rsidRPr="00B01AB8" w:rsidRDefault="008C0612" w:rsidP="00B01AB8">
                      <w:pPr>
                        <w:rPr>
                          <w:rFonts w:ascii="Arial Narrow" w:hAnsi="Arial Narrow"/>
                        </w:rPr>
                      </w:pPr>
                      <w:r w:rsidRPr="00815F3F">
                        <w:rPr>
                          <w:rFonts w:ascii="Arial Narrow" w:hAnsi="Arial Narrow"/>
                          <w:b/>
                          <w:i/>
                        </w:rPr>
                        <w:t>Economic Development Quarterly</w:t>
                      </w:r>
                      <w:r w:rsidRPr="00815F3F">
                        <w:rPr>
                          <w:rFonts w:ascii="Arial Narrow" w:hAnsi="Arial Narrow"/>
                          <w:b/>
                        </w:rPr>
                        <w:t xml:space="preserve"> (EDQ)</w:t>
                      </w:r>
                      <w:r w:rsidRPr="00815F3F">
                        <w:rPr>
                          <w:rFonts w:ascii="Arial Narrow" w:hAnsi="Arial Narrow"/>
                        </w:rPr>
                        <w:t xml:space="preserve"> </w:t>
                      </w:r>
                      <w:bookmarkStart w:id="1" w:name="_Hlk519684138"/>
                      <w:r w:rsidR="00B01AB8" w:rsidRPr="00B01AB8">
                        <w:rPr>
                          <w:rFonts w:ascii="Arial Narrow" w:hAnsi="Arial Narrow"/>
                          <w:i/>
                        </w:rPr>
                        <w:t xml:space="preserve">Economic Development Quarterly (EDQ) </w:t>
                      </w:r>
                      <w:r w:rsidR="00B01AB8" w:rsidRPr="00B01AB8">
                        <w:rPr>
                          <w:rFonts w:ascii="Arial Narrow" w:hAnsi="Arial Narrow"/>
                        </w:rPr>
                        <w:t xml:space="preserve">is seeking research manuscript proposals that will contribute to our understanding of the economic challenges and opportunities facing rural areas.  Authors of the selected proposals will be invited to share their complete research findings at a two-day conference hosted by the Federal Reserve Bank of Chicago, W.E. Upjohn Institute for Employment Research, and Citizens Research Council of Michigan in spring 2020 in Grand Rapids, MI.  In addition, the presented manuscripts will be eligible for consideration for publication in an EDQ special issue on rural economic development planned for August 2021.   </w:t>
                      </w:r>
                    </w:p>
                    <w:p w14:paraId="37A5AB32" w14:textId="77777777" w:rsidR="00B01AB8" w:rsidRPr="00B01AB8" w:rsidRDefault="00B01AB8" w:rsidP="00B01AB8">
                      <w:pPr>
                        <w:rPr>
                          <w:rFonts w:ascii="Arial Narrow" w:hAnsi="Arial Narrow"/>
                        </w:rPr>
                      </w:pPr>
                      <w:r w:rsidRPr="00B01AB8">
                        <w:rPr>
                          <w:rFonts w:ascii="Arial Narrow" w:hAnsi="Arial Narrow"/>
                        </w:rPr>
                        <w:t>EDQ is the premiere applied academic journal publishing research on domestic U.S. economic and workforce development issues. Its mission is to promote research supporting the formulation of evidence-based economic development and workforce development policy, programs, and practice in the United States.</w:t>
                      </w:r>
                    </w:p>
                    <w:p w14:paraId="69A57B0C" w14:textId="77777777" w:rsidR="00B01AB8" w:rsidRPr="00B01AB8" w:rsidRDefault="00B01AB8" w:rsidP="00B01AB8">
                      <w:pPr>
                        <w:rPr>
                          <w:rFonts w:ascii="Arial Narrow" w:hAnsi="Arial Narrow"/>
                        </w:rPr>
                      </w:pPr>
                      <w:r w:rsidRPr="00B01AB8">
                        <w:rPr>
                          <w:rFonts w:ascii="Arial Narrow" w:hAnsi="Arial Narrow"/>
                        </w:rPr>
                        <w:t xml:space="preserve">In addition to providing an opportunity for invited researchers to share their findings, the two-day conference will provide a forum for national, state, and local policy experts, civic leaders, economic development practitioners, and policy makers to share best practices and ongoing policy initiatives.  </w:t>
                      </w:r>
                    </w:p>
                    <w:p w14:paraId="02B69DA7" w14:textId="3F656A49" w:rsidR="004054A5" w:rsidRPr="00794F07" w:rsidRDefault="004054A5" w:rsidP="00B01AB8">
                      <w:pPr>
                        <w:rPr>
                          <w:rFonts w:ascii="Arial Narrow" w:hAnsi="Arial Narrow"/>
                          <w:b/>
                          <w:smallCaps/>
                        </w:rPr>
                      </w:pPr>
                      <w:r w:rsidRPr="00794F07">
                        <w:rPr>
                          <w:rFonts w:ascii="Arial Narrow" w:hAnsi="Arial Narrow"/>
                          <w:b/>
                          <w:smallCaps/>
                        </w:rPr>
                        <w:t>Purpose and Process</w:t>
                      </w:r>
                    </w:p>
                    <w:bookmarkEnd w:id="1"/>
                    <w:p w14:paraId="706B5E2A" w14:textId="77777777" w:rsidR="006B2326" w:rsidRPr="006B2326" w:rsidRDefault="006B2326" w:rsidP="006B2326">
                      <w:pPr>
                        <w:rPr>
                          <w:rFonts w:ascii="Arial Narrow" w:hAnsi="Arial Narrow"/>
                        </w:rPr>
                      </w:pPr>
                      <w:r w:rsidRPr="006B2326">
                        <w:rPr>
                          <w:rFonts w:ascii="Arial Narrow" w:hAnsi="Arial Narrow"/>
                        </w:rPr>
                        <w:t xml:space="preserve">The call for paper proposals is the first step in the process for compiling high-quality research for the conference presentations and the EDQ special issue. Authors of selected proposals will also be invited to attend a pre-conference workshop at the Upjohn Institute in Kalamazoo, MI, October 29-30, 2019 to present and discuss their research ideas on this topic. Researchers from the Federal Reserve Bank of Chicago, the Citizens Research Council of Michigan, and the Upjohn Institute, as well as invited experts, will be on hand to provide input and feedback to help guide authors in preparing their final research for the spring 2020 conference. Following the conference, authors will be given time to finalize and submit their research to EDQ’s peer-review process for inclusion in the special issue. </w:t>
                      </w:r>
                    </w:p>
                    <w:p w14:paraId="2A6F4047" w14:textId="2128BBC5" w:rsidR="00D24D7A" w:rsidRPr="00794F07" w:rsidRDefault="00D24D7A" w:rsidP="000273D0">
                      <w:pPr>
                        <w:rPr>
                          <w:rFonts w:ascii="Arial Narrow" w:hAnsi="Arial Narrow"/>
                        </w:rPr>
                      </w:pPr>
                      <w:r w:rsidRPr="00794F07">
                        <w:rPr>
                          <w:rFonts w:ascii="Arial Narrow" w:hAnsi="Arial Narrow"/>
                          <w:b/>
                          <w:smallCaps/>
                        </w:rPr>
                        <w:t>Possible Research Topics</w:t>
                      </w:r>
                    </w:p>
                    <w:p w14:paraId="0F78B102" w14:textId="77777777" w:rsidR="006442EE" w:rsidRDefault="007527FD" w:rsidP="007527FD">
                      <w:pPr>
                        <w:rPr>
                          <w:rFonts w:ascii="Arial Narrow" w:hAnsi="Arial Narrow"/>
                        </w:rPr>
                      </w:pPr>
                      <w:r w:rsidRPr="007527FD">
                        <w:rPr>
                          <w:rFonts w:ascii="Arial Narrow" w:hAnsi="Arial Narrow"/>
                        </w:rPr>
                        <w:t xml:space="preserve">EDQ is seeking research manuscript proposals that will probe the fundamental questions of rural economic development from within </w:t>
                      </w:r>
                      <w:r w:rsidRPr="007527FD">
                        <w:rPr>
                          <w:rFonts w:ascii="Arial Narrow" w:hAnsi="Arial Narrow"/>
                          <w:b/>
                        </w:rPr>
                        <w:t>each</w:t>
                      </w:r>
                      <w:r w:rsidRPr="007527FD">
                        <w:rPr>
                          <w:rFonts w:ascii="Arial Narrow" w:hAnsi="Arial Narrow"/>
                        </w:rPr>
                        <w:t xml:space="preserve"> of the following four research areas below. Of course, other topics related to each of the four research areas may also be offered.</w:t>
                      </w:r>
                      <w:r w:rsidR="004029A6">
                        <w:rPr>
                          <w:rFonts w:ascii="Arial Narrow" w:hAnsi="Arial Narrow"/>
                        </w:rPr>
                        <w:t xml:space="preserve"> Please go to </w:t>
                      </w:r>
                      <w:hyperlink r:id="rId8" w:history="1">
                        <w:r w:rsidR="004029A6" w:rsidRPr="0085089A">
                          <w:rPr>
                            <w:rStyle w:val="Hyperlink"/>
                            <w:rFonts w:ascii="Arial Narrow" w:hAnsi="Arial Narrow"/>
                          </w:rPr>
                          <w:t>https://www.upjohn.org/publications/economic-development-quarterly</w:t>
                        </w:r>
                      </w:hyperlink>
                      <w:r w:rsidR="004029A6">
                        <w:rPr>
                          <w:rFonts w:ascii="Arial Narrow" w:hAnsi="Arial Narrow"/>
                        </w:rPr>
                        <w:t xml:space="preserve"> </w:t>
                      </w:r>
                      <w:r w:rsidR="006442EE">
                        <w:rPr>
                          <w:rFonts w:ascii="Arial Narrow" w:hAnsi="Arial Narrow"/>
                        </w:rPr>
                        <w:t>to download the full details of the call for paper proposals for each of the research areas below:</w:t>
                      </w:r>
                    </w:p>
                    <w:p w14:paraId="0E0FD579" w14:textId="77777777" w:rsidR="006442EE" w:rsidRDefault="006442EE" w:rsidP="006442EE">
                      <w:pPr>
                        <w:pStyle w:val="ListParagraph"/>
                        <w:numPr>
                          <w:ilvl w:val="0"/>
                          <w:numId w:val="5"/>
                        </w:numPr>
                        <w:rPr>
                          <w:rFonts w:ascii="Arial Narrow" w:hAnsi="Arial Narrow"/>
                        </w:rPr>
                      </w:pPr>
                      <w:r>
                        <w:rPr>
                          <w:rFonts w:ascii="Arial Narrow" w:hAnsi="Arial Narrow"/>
                        </w:rPr>
                        <w:t>What is rural?</w:t>
                      </w:r>
                    </w:p>
                    <w:p w14:paraId="4BC336A5" w14:textId="77777777" w:rsidR="006442EE" w:rsidRDefault="006442EE" w:rsidP="006442EE">
                      <w:pPr>
                        <w:pStyle w:val="ListParagraph"/>
                        <w:numPr>
                          <w:ilvl w:val="0"/>
                          <w:numId w:val="5"/>
                        </w:numPr>
                        <w:rPr>
                          <w:rFonts w:ascii="Arial Narrow" w:hAnsi="Arial Narrow"/>
                        </w:rPr>
                      </w:pPr>
                      <w:r>
                        <w:rPr>
                          <w:rFonts w:ascii="Arial Narrow" w:hAnsi="Arial Narrow"/>
                        </w:rPr>
                        <w:t>Quality of life</w:t>
                      </w:r>
                    </w:p>
                    <w:p w14:paraId="59CF871B" w14:textId="77777777" w:rsidR="006442EE" w:rsidRDefault="006442EE" w:rsidP="006442EE">
                      <w:pPr>
                        <w:pStyle w:val="ListParagraph"/>
                        <w:numPr>
                          <w:ilvl w:val="0"/>
                          <w:numId w:val="5"/>
                        </w:numPr>
                        <w:rPr>
                          <w:rFonts w:ascii="Arial Narrow" w:hAnsi="Arial Narrow"/>
                        </w:rPr>
                      </w:pPr>
                      <w:r>
                        <w:rPr>
                          <w:rFonts w:ascii="Arial Narrow" w:hAnsi="Arial Narrow"/>
                        </w:rPr>
                        <w:t>Talent</w:t>
                      </w:r>
                    </w:p>
                    <w:p w14:paraId="204CC170" w14:textId="16CECF0C" w:rsidR="007527FD" w:rsidRPr="006442EE" w:rsidRDefault="00F516CF" w:rsidP="006442EE">
                      <w:pPr>
                        <w:pStyle w:val="ListParagraph"/>
                        <w:numPr>
                          <w:ilvl w:val="0"/>
                          <w:numId w:val="5"/>
                        </w:numPr>
                        <w:rPr>
                          <w:rFonts w:ascii="Arial Narrow" w:hAnsi="Arial Narrow"/>
                        </w:rPr>
                      </w:pPr>
                      <w:r>
                        <w:rPr>
                          <w:rFonts w:ascii="Arial Narrow" w:hAnsi="Arial Narrow"/>
                        </w:rPr>
                        <w:t>Attracting and undertaking capital investment in rural communities</w:t>
                      </w:r>
                      <w:r w:rsidR="007527FD" w:rsidRPr="006442EE">
                        <w:rPr>
                          <w:rFonts w:ascii="Arial Narrow" w:hAnsi="Arial Narrow"/>
                        </w:rPr>
                        <w:t xml:space="preserve"> </w:t>
                      </w:r>
                    </w:p>
                  </w:txbxContent>
                </v:textbox>
                <w10:wrap type="square"/>
              </v:shape>
            </w:pict>
          </mc:Fallback>
        </mc:AlternateContent>
      </w:r>
      <w:r w:rsidR="00F90D22">
        <w:rPr>
          <w:noProof/>
        </w:rPr>
        <w:drawing>
          <wp:anchor distT="0" distB="0" distL="114300" distR="114300" simplePos="0" relativeHeight="251666432" behindDoc="0" locked="0" layoutInCell="1" allowOverlap="1" wp14:anchorId="2D2F3979" wp14:editId="242BE41E">
            <wp:simplePos x="0" y="0"/>
            <wp:positionH relativeFrom="column">
              <wp:align>right</wp:align>
            </wp:positionH>
            <wp:positionV relativeFrom="paragraph">
              <wp:posOffset>0</wp:posOffset>
            </wp:positionV>
            <wp:extent cx="2130425" cy="27336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Q Cover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0425" cy="2733675"/>
                    </a:xfrm>
                    <a:prstGeom prst="rect">
                      <a:avLst/>
                    </a:prstGeom>
                  </pic:spPr>
                </pic:pic>
              </a:graphicData>
            </a:graphic>
          </wp:anchor>
        </w:drawing>
      </w:r>
      <w:r w:rsidR="008137A4" w:rsidRPr="00AB7471">
        <w:rPr>
          <w:rFonts w:ascii="Times New Roman" w:hAnsi="Times New Roman" w:cs="Times New Roman"/>
          <w:noProof/>
          <w:sz w:val="32"/>
          <w:szCs w:val="32"/>
        </w:rPr>
        <mc:AlternateContent>
          <mc:Choice Requires="wps">
            <w:drawing>
              <wp:anchor distT="45720" distB="45720" distL="114300" distR="114300" simplePos="0" relativeHeight="251665408" behindDoc="0" locked="0" layoutInCell="1" allowOverlap="1" wp14:anchorId="15897DCE" wp14:editId="5C4B3E3E">
                <wp:simplePos x="0" y="0"/>
                <wp:positionH relativeFrom="column">
                  <wp:posOffset>0</wp:posOffset>
                </wp:positionH>
                <wp:positionV relativeFrom="paragraph">
                  <wp:posOffset>2923540</wp:posOffset>
                </wp:positionV>
                <wp:extent cx="1965960" cy="3482340"/>
                <wp:effectExtent l="0"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82340"/>
                        </a:xfrm>
                        <a:prstGeom prst="rect">
                          <a:avLst/>
                        </a:prstGeom>
                        <a:solidFill>
                          <a:srgbClr val="FFFFFF"/>
                        </a:solidFill>
                        <a:ln w="9525">
                          <a:noFill/>
                          <a:miter lim="800000"/>
                          <a:headEnd/>
                          <a:tailEnd/>
                        </a:ln>
                      </wps:spPr>
                      <wps:txbx>
                        <w:txbxContent>
                          <w:p w14:paraId="01E4593D"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Editors:</w:t>
                            </w:r>
                          </w:p>
                          <w:p w14:paraId="30403388" w14:textId="77777777" w:rsidR="008137A4" w:rsidRPr="00B8618C" w:rsidRDefault="008137A4" w:rsidP="008137A4">
                            <w:pPr>
                              <w:pStyle w:val="NoSpacing"/>
                              <w:rPr>
                                <w:rFonts w:ascii="Times New Roman" w:hAnsi="Times New Roman" w:cs="Times New Roman"/>
                                <w:b/>
                                <w:sz w:val="32"/>
                                <w:szCs w:val="32"/>
                              </w:rPr>
                            </w:pPr>
                            <w:r w:rsidRPr="00B8618C">
                              <w:rPr>
                                <w:rFonts w:ascii="Times New Roman" w:hAnsi="Times New Roman" w:cs="Times New Roman"/>
                                <w:b/>
                                <w:sz w:val="32"/>
                                <w:szCs w:val="32"/>
                              </w:rPr>
                              <w:t>Timothy J. Bartik</w:t>
                            </w:r>
                          </w:p>
                          <w:p w14:paraId="2A05AEFE"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W.E. Upjohn Institute</w:t>
                            </w:r>
                          </w:p>
                          <w:p w14:paraId="371714CD"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For Employment Research,</w:t>
                            </w:r>
                          </w:p>
                          <w:p w14:paraId="0B85BDBD"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USA</w:t>
                            </w:r>
                          </w:p>
                          <w:p w14:paraId="24CCB728" w14:textId="77777777" w:rsidR="008137A4" w:rsidRPr="00B8618C" w:rsidRDefault="008137A4" w:rsidP="008137A4">
                            <w:pPr>
                              <w:pStyle w:val="NoSpacing"/>
                              <w:rPr>
                                <w:rFonts w:ascii="Times New Roman" w:hAnsi="Times New Roman" w:cs="Times New Roman"/>
                                <w:sz w:val="32"/>
                                <w:szCs w:val="32"/>
                              </w:rPr>
                            </w:pPr>
                          </w:p>
                          <w:p w14:paraId="5C9B358C" w14:textId="77777777" w:rsidR="008137A4" w:rsidRPr="00B8618C" w:rsidRDefault="008137A4" w:rsidP="008137A4">
                            <w:pPr>
                              <w:pStyle w:val="NoSpacing"/>
                              <w:rPr>
                                <w:rFonts w:ascii="Times New Roman" w:hAnsi="Times New Roman" w:cs="Times New Roman"/>
                                <w:b/>
                                <w:sz w:val="32"/>
                                <w:szCs w:val="32"/>
                              </w:rPr>
                            </w:pPr>
                            <w:r w:rsidRPr="00B8618C">
                              <w:rPr>
                                <w:rFonts w:ascii="Times New Roman" w:hAnsi="Times New Roman" w:cs="Times New Roman"/>
                                <w:b/>
                                <w:sz w:val="32"/>
                                <w:szCs w:val="32"/>
                              </w:rPr>
                              <w:t>George A. Erickcek</w:t>
                            </w:r>
                          </w:p>
                          <w:p w14:paraId="496228A8"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W.E. Upjohn Institute</w:t>
                            </w:r>
                          </w:p>
                          <w:p w14:paraId="55BE84FB"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For Employment Research,</w:t>
                            </w:r>
                          </w:p>
                          <w:p w14:paraId="090063C2" w14:textId="77777777" w:rsidR="008137A4" w:rsidRDefault="008137A4" w:rsidP="008137A4">
                            <w:pPr>
                              <w:rPr>
                                <w:rFonts w:ascii="Times New Roman" w:hAnsi="Times New Roman" w:cs="Times New Roman"/>
                                <w:sz w:val="32"/>
                                <w:szCs w:val="32"/>
                              </w:rPr>
                            </w:pPr>
                            <w:r w:rsidRPr="00B8618C">
                              <w:rPr>
                                <w:rFonts w:ascii="Times New Roman" w:hAnsi="Times New Roman" w:cs="Times New Roman"/>
                                <w:sz w:val="32"/>
                                <w:szCs w:val="32"/>
                              </w:rPr>
                              <w:t>USA</w:t>
                            </w:r>
                          </w:p>
                          <w:p w14:paraId="6EFFC365" w14:textId="77777777" w:rsidR="008137A4" w:rsidRDefault="008137A4" w:rsidP="00813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97DCE" id="_x0000_s1027" type="#_x0000_t202" style="position:absolute;margin-left:0;margin-top:230.2pt;width:154.8pt;height:27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" stroked="f">
                <v:textbox>
                  <w:txbxContent>
                    <w:p w14:paraId="01E4593D"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Editors:</w:t>
                      </w:r>
                    </w:p>
                    <w:p w14:paraId="30403388" w14:textId="77777777" w:rsidR="008137A4" w:rsidRPr="00B8618C" w:rsidRDefault="008137A4" w:rsidP="008137A4">
                      <w:pPr>
                        <w:pStyle w:val="NoSpacing"/>
                        <w:rPr>
                          <w:rFonts w:ascii="Times New Roman" w:hAnsi="Times New Roman" w:cs="Times New Roman"/>
                          <w:b/>
                          <w:sz w:val="32"/>
                          <w:szCs w:val="32"/>
                        </w:rPr>
                      </w:pPr>
                      <w:r w:rsidRPr="00B8618C">
                        <w:rPr>
                          <w:rFonts w:ascii="Times New Roman" w:hAnsi="Times New Roman" w:cs="Times New Roman"/>
                          <w:b/>
                          <w:sz w:val="32"/>
                          <w:szCs w:val="32"/>
                        </w:rPr>
                        <w:t>Timothy J. Bartik</w:t>
                      </w:r>
                    </w:p>
                    <w:p w14:paraId="2A05AEFE"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W.E. Upjohn Institute</w:t>
                      </w:r>
                    </w:p>
                    <w:p w14:paraId="371714CD"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For Employment Research,</w:t>
                      </w:r>
                    </w:p>
                    <w:p w14:paraId="0B85BDBD"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USA</w:t>
                      </w:r>
                    </w:p>
                    <w:p w14:paraId="24CCB728" w14:textId="77777777" w:rsidR="008137A4" w:rsidRPr="00B8618C" w:rsidRDefault="008137A4" w:rsidP="008137A4">
                      <w:pPr>
                        <w:pStyle w:val="NoSpacing"/>
                        <w:rPr>
                          <w:rFonts w:ascii="Times New Roman" w:hAnsi="Times New Roman" w:cs="Times New Roman"/>
                          <w:sz w:val="32"/>
                          <w:szCs w:val="32"/>
                        </w:rPr>
                      </w:pPr>
                    </w:p>
                    <w:p w14:paraId="5C9B358C" w14:textId="77777777" w:rsidR="008137A4" w:rsidRPr="00B8618C" w:rsidRDefault="008137A4" w:rsidP="008137A4">
                      <w:pPr>
                        <w:pStyle w:val="NoSpacing"/>
                        <w:rPr>
                          <w:rFonts w:ascii="Times New Roman" w:hAnsi="Times New Roman" w:cs="Times New Roman"/>
                          <w:b/>
                          <w:sz w:val="32"/>
                          <w:szCs w:val="32"/>
                        </w:rPr>
                      </w:pPr>
                      <w:r w:rsidRPr="00B8618C">
                        <w:rPr>
                          <w:rFonts w:ascii="Times New Roman" w:hAnsi="Times New Roman" w:cs="Times New Roman"/>
                          <w:b/>
                          <w:sz w:val="32"/>
                          <w:szCs w:val="32"/>
                        </w:rPr>
                        <w:t>George A. Erickcek</w:t>
                      </w:r>
                    </w:p>
                    <w:p w14:paraId="496228A8"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W.E. Upjohn Institute</w:t>
                      </w:r>
                    </w:p>
                    <w:p w14:paraId="55BE84FB" w14:textId="77777777" w:rsidR="008137A4" w:rsidRPr="00B8618C" w:rsidRDefault="008137A4" w:rsidP="008137A4">
                      <w:pPr>
                        <w:pStyle w:val="NoSpacing"/>
                        <w:rPr>
                          <w:rFonts w:ascii="Times New Roman" w:hAnsi="Times New Roman" w:cs="Times New Roman"/>
                          <w:sz w:val="32"/>
                          <w:szCs w:val="32"/>
                        </w:rPr>
                      </w:pPr>
                      <w:r w:rsidRPr="00B8618C">
                        <w:rPr>
                          <w:rFonts w:ascii="Times New Roman" w:hAnsi="Times New Roman" w:cs="Times New Roman"/>
                          <w:sz w:val="32"/>
                          <w:szCs w:val="32"/>
                        </w:rPr>
                        <w:t>For Employment Research,</w:t>
                      </w:r>
                    </w:p>
                    <w:p w14:paraId="090063C2" w14:textId="77777777" w:rsidR="008137A4" w:rsidRDefault="008137A4" w:rsidP="008137A4">
                      <w:pPr>
                        <w:rPr>
                          <w:rFonts w:ascii="Times New Roman" w:hAnsi="Times New Roman" w:cs="Times New Roman"/>
                          <w:sz w:val="32"/>
                          <w:szCs w:val="32"/>
                        </w:rPr>
                      </w:pPr>
                      <w:r w:rsidRPr="00B8618C">
                        <w:rPr>
                          <w:rFonts w:ascii="Times New Roman" w:hAnsi="Times New Roman" w:cs="Times New Roman"/>
                          <w:sz w:val="32"/>
                          <w:szCs w:val="32"/>
                        </w:rPr>
                        <w:t>USA</w:t>
                      </w:r>
                    </w:p>
                    <w:p w14:paraId="6EFFC365" w14:textId="77777777" w:rsidR="008137A4" w:rsidRDefault="008137A4" w:rsidP="008137A4"/>
                  </w:txbxContent>
                </v:textbox>
                <w10:wrap type="square"/>
              </v:shape>
            </w:pict>
          </mc:Fallback>
        </mc:AlternateContent>
      </w:r>
    </w:p>
    <w:p w14:paraId="2BA68F97" w14:textId="39EB07D7" w:rsidR="001E1A1F" w:rsidRDefault="001E1A1F"/>
    <w:p w14:paraId="2C41C2FF" w14:textId="765A3088" w:rsidR="001E1A1F" w:rsidRDefault="001E1A1F"/>
    <w:p w14:paraId="616A4459" w14:textId="1FB424A3" w:rsidR="000D0E35" w:rsidRPr="00B8618C" w:rsidRDefault="000D0E35" w:rsidP="000E5977">
      <w:pPr>
        <w:spacing w:after="0"/>
        <w:rPr>
          <w:rFonts w:ascii="Times New Roman" w:hAnsi="Times New Roman" w:cs="Times New Roman"/>
          <w:sz w:val="32"/>
          <w:szCs w:val="32"/>
        </w:rPr>
      </w:pPr>
      <w:r>
        <w:rPr>
          <w:rFonts w:ascii="Times New Roman" w:hAnsi="Times New Roman" w:cs="Times New Roman"/>
          <w:sz w:val="32"/>
          <w:szCs w:val="32"/>
        </w:rPr>
        <w:br w:type="page"/>
      </w:r>
      <w:r w:rsidR="00E80524" w:rsidRPr="00AB7471">
        <w:rPr>
          <w:rFonts w:ascii="Times New Roman" w:hAnsi="Times New Roman" w:cs="Times New Roman"/>
          <w:noProof/>
          <w:sz w:val="32"/>
          <w:szCs w:val="32"/>
        </w:rPr>
        <w:lastRenderedPageBreak/>
        <mc:AlternateContent>
          <mc:Choice Requires="wps">
            <w:drawing>
              <wp:anchor distT="45720" distB="45720" distL="114300" distR="114300" simplePos="0" relativeHeight="251663360" behindDoc="0" locked="0" layoutInCell="1" allowOverlap="1" wp14:anchorId="72C1B450" wp14:editId="20CCF5A6">
                <wp:simplePos x="0" y="0"/>
                <wp:positionH relativeFrom="column">
                  <wp:posOffset>83820</wp:posOffset>
                </wp:positionH>
                <wp:positionV relativeFrom="paragraph">
                  <wp:posOffset>2849245</wp:posOffset>
                </wp:positionV>
                <wp:extent cx="1965960" cy="4290060"/>
                <wp:effectExtent l="0" t="0" r="1524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290060"/>
                        </a:xfrm>
                        <a:prstGeom prst="rect">
                          <a:avLst/>
                        </a:prstGeom>
                        <a:solidFill>
                          <a:srgbClr val="FFFFFF"/>
                        </a:solidFill>
                        <a:ln w="9525">
                          <a:solidFill>
                            <a:schemeClr val="accent1">
                              <a:lumMod val="50000"/>
                            </a:schemeClr>
                          </a:solidFill>
                          <a:miter lim="800000"/>
                          <a:headEnd/>
                          <a:tailEnd/>
                        </a:ln>
                      </wps:spPr>
                      <wps:txbx>
                        <w:txbxContent>
                          <w:p w14:paraId="57FC3557" w14:textId="77777777" w:rsidR="00C023D9" w:rsidRPr="00E80524" w:rsidRDefault="00C023D9" w:rsidP="00C023D9">
                            <w:pPr>
                              <w:rPr>
                                <w:rFonts w:ascii="Arial Narrow" w:hAnsi="Arial Narrow"/>
                                <w:b/>
                                <w:smallCaps/>
                                <w:sz w:val="21"/>
                                <w:szCs w:val="21"/>
                              </w:rPr>
                            </w:pPr>
                            <w:r w:rsidRPr="00E80524">
                              <w:rPr>
                                <w:rFonts w:ascii="Arial Narrow" w:hAnsi="Arial Narrow"/>
                                <w:b/>
                                <w:smallCaps/>
                                <w:sz w:val="21"/>
                                <w:szCs w:val="21"/>
                              </w:rPr>
                              <w:t>Sponsors</w:t>
                            </w:r>
                          </w:p>
                          <w:p w14:paraId="6CE7CF4A" w14:textId="77777777" w:rsidR="00E80524" w:rsidRPr="00E80524" w:rsidRDefault="00E80524" w:rsidP="00E80524">
                            <w:pPr>
                              <w:rPr>
                                <w:rFonts w:ascii="Arial Narrow" w:hAnsi="Arial Narrow"/>
                                <w:sz w:val="21"/>
                                <w:szCs w:val="21"/>
                              </w:rPr>
                            </w:pPr>
                            <w:r w:rsidRPr="00E80524">
                              <w:rPr>
                                <w:rFonts w:ascii="Arial Narrow" w:hAnsi="Arial Narrow"/>
                                <w:sz w:val="21"/>
                                <w:szCs w:val="21"/>
                              </w:rPr>
                              <w:t xml:space="preserve">The conference is sponsored by </w:t>
                            </w:r>
                            <w:r w:rsidRPr="002F3C2F">
                              <w:rPr>
                                <w:rFonts w:ascii="Arial Narrow" w:hAnsi="Arial Narrow"/>
                                <w:b/>
                                <w:sz w:val="21"/>
                                <w:szCs w:val="21"/>
                              </w:rPr>
                              <w:t>Federal Reserve Bank of Chicago</w:t>
                            </w:r>
                            <w:r w:rsidRPr="00E80524">
                              <w:rPr>
                                <w:rFonts w:ascii="Arial Narrow" w:hAnsi="Arial Narrow"/>
                                <w:sz w:val="21"/>
                                <w:szCs w:val="21"/>
                              </w:rPr>
                              <w:t xml:space="preserve">; the </w:t>
                            </w:r>
                            <w:r w:rsidRPr="002F3C2F">
                              <w:rPr>
                                <w:rFonts w:ascii="Arial Narrow" w:hAnsi="Arial Narrow"/>
                                <w:b/>
                                <w:sz w:val="21"/>
                                <w:szCs w:val="21"/>
                              </w:rPr>
                              <w:t>Citizens Research Council of Michigan</w:t>
                            </w:r>
                            <w:r w:rsidRPr="00E80524">
                              <w:rPr>
                                <w:rFonts w:ascii="Arial Narrow" w:hAnsi="Arial Narrow"/>
                                <w:sz w:val="21"/>
                                <w:szCs w:val="21"/>
                              </w:rPr>
                              <w:t xml:space="preserve">, a private, nonprofit, nonpartisan, independent public affairs organization devoted to providing factual, unbiased, independent information on significant issues concerning state and local government organization and finance; and the </w:t>
                            </w:r>
                            <w:r w:rsidRPr="002F3C2F">
                              <w:rPr>
                                <w:rFonts w:ascii="Arial Narrow" w:hAnsi="Arial Narrow"/>
                                <w:b/>
                                <w:sz w:val="21"/>
                                <w:szCs w:val="21"/>
                              </w:rPr>
                              <w:t>W.E. Upjohn Institute for Employment Research</w:t>
                            </w:r>
                            <w:r w:rsidRPr="00E80524">
                              <w:rPr>
                                <w:rFonts w:ascii="Arial Narrow" w:hAnsi="Arial Narrow"/>
                                <w:sz w:val="21"/>
                                <w:szCs w:val="21"/>
                              </w:rPr>
                              <w:t>, a private, nonprofit, nonpartisan, independent research organization devoted to investigating the causes and effects of unemployment (</w:t>
                            </w:r>
                            <w:hyperlink r:id="rId10" w:history="1">
                              <w:r w:rsidRPr="00E80524">
                                <w:rPr>
                                  <w:rStyle w:val="Hyperlink"/>
                                  <w:rFonts w:ascii="Arial Narrow" w:hAnsi="Arial Narrow"/>
                                  <w:sz w:val="21"/>
                                  <w:szCs w:val="21"/>
                                </w:rPr>
                                <w:t>www.upjohn.org</w:t>
                              </w:r>
                            </w:hyperlink>
                            <w:r w:rsidRPr="00E80524">
                              <w:rPr>
                                <w:rFonts w:ascii="Arial Narrow" w:hAnsi="Arial Narrow"/>
                                <w:sz w:val="21"/>
                                <w:szCs w:val="21"/>
                              </w:rPr>
                              <w:t xml:space="preserve">). The Upjohn Institute houses </w:t>
                            </w:r>
                            <w:r w:rsidRPr="00E80524">
                              <w:rPr>
                                <w:rFonts w:ascii="Arial Narrow" w:hAnsi="Arial Narrow"/>
                                <w:i/>
                                <w:sz w:val="21"/>
                                <w:szCs w:val="21"/>
                              </w:rPr>
                              <w:t>Economic Development Quarterly</w:t>
                            </w:r>
                            <w:r w:rsidRPr="00E80524">
                              <w:rPr>
                                <w:rFonts w:ascii="Arial Narrow" w:hAnsi="Arial Narrow"/>
                                <w:sz w:val="21"/>
                                <w:szCs w:val="21"/>
                              </w:rPr>
                              <w:t xml:space="preserve">, which is published by Sage Publications, and both are committed to advancing applied research on economic development and workforce development that can inform policy.  </w:t>
                            </w:r>
                          </w:p>
                          <w:p w14:paraId="0536E5BC" w14:textId="4781C793" w:rsidR="00AB7471" w:rsidRPr="00E80524" w:rsidRDefault="00AB7471">
                            <w:pPr>
                              <w:rPr>
                                <w:rFonts w:ascii="Arial Narrow" w:hAnsi="Arial Narrow"/>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1B450" id="_x0000_s1028" type="#_x0000_t202" style="position:absolute;margin-left:6.6pt;margin-top:224.35pt;width:154.8pt;height:33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" strokecolor="#1f3763 [1604]">
                <v:textbox>
                  <w:txbxContent>
                    <w:p w14:paraId="57FC3557" w14:textId="77777777" w:rsidR="00C023D9" w:rsidRPr="00E80524" w:rsidRDefault="00C023D9" w:rsidP="00C023D9">
                      <w:pPr>
                        <w:rPr>
                          <w:rFonts w:ascii="Arial Narrow" w:hAnsi="Arial Narrow"/>
                          <w:b/>
                          <w:smallCaps/>
                          <w:sz w:val="21"/>
                          <w:szCs w:val="21"/>
                        </w:rPr>
                      </w:pPr>
                      <w:r w:rsidRPr="00E80524">
                        <w:rPr>
                          <w:rFonts w:ascii="Arial Narrow" w:hAnsi="Arial Narrow"/>
                          <w:b/>
                          <w:smallCaps/>
                          <w:sz w:val="21"/>
                          <w:szCs w:val="21"/>
                        </w:rPr>
                        <w:t>Sponsors</w:t>
                      </w:r>
                    </w:p>
                    <w:p w14:paraId="6CE7CF4A" w14:textId="77777777" w:rsidR="00E80524" w:rsidRPr="00E80524" w:rsidRDefault="00E80524" w:rsidP="00E80524">
                      <w:pPr>
                        <w:rPr>
                          <w:rFonts w:ascii="Arial Narrow" w:hAnsi="Arial Narrow"/>
                          <w:sz w:val="21"/>
                          <w:szCs w:val="21"/>
                        </w:rPr>
                      </w:pPr>
                      <w:r w:rsidRPr="00E80524">
                        <w:rPr>
                          <w:rFonts w:ascii="Arial Narrow" w:hAnsi="Arial Narrow"/>
                          <w:sz w:val="21"/>
                          <w:szCs w:val="21"/>
                        </w:rPr>
                        <w:t xml:space="preserve">The conference is sponsored by </w:t>
                      </w:r>
                      <w:r w:rsidRPr="002F3C2F">
                        <w:rPr>
                          <w:rFonts w:ascii="Arial Narrow" w:hAnsi="Arial Narrow"/>
                          <w:b/>
                          <w:sz w:val="21"/>
                          <w:szCs w:val="21"/>
                        </w:rPr>
                        <w:t>Federal Reserve Bank of Chicago</w:t>
                      </w:r>
                      <w:r w:rsidRPr="00E80524">
                        <w:rPr>
                          <w:rFonts w:ascii="Arial Narrow" w:hAnsi="Arial Narrow"/>
                          <w:sz w:val="21"/>
                          <w:szCs w:val="21"/>
                        </w:rPr>
                        <w:t xml:space="preserve">; the </w:t>
                      </w:r>
                      <w:r w:rsidRPr="002F3C2F">
                        <w:rPr>
                          <w:rFonts w:ascii="Arial Narrow" w:hAnsi="Arial Narrow"/>
                          <w:b/>
                          <w:sz w:val="21"/>
                          <w:szCs w:val="21"/>
                        </w:rPr>
                        <w:t>Citizens Research Council of Michigan</w:t>
                      </w:r>
                      <w:r w:rsidRPr="00E80524">
                        <w:rPr>
                          <w:rFonts w:ascii="Arial Narrow" w:hAnsi="Arial Narrow"/>
                          <w:sz w:val="21"/>
                          <w:szCs w:val="21"/>
                        </w:rPr>
                        <w:t xml:space="preserve">, a private, nonprofit, nonpartisan, independent public affairs organization devoted to providing factual, unbiased, independent information on significant issues concerning state and local government organization and finance; and the </w:t>
                      </w:r>
                      <w:r w:rsidRPr="002F3C2F">
                        <w:rPr>
                          <w:rFonts w:ascii="Arial Narrow" w:hAnsi="Arial Narrow"/>
                          <w:b/>
                          <w:sz w:val="21"/>
                          <w:szCs w:val="21"/>
                        </w:rPr>
                        <w:t>W.E. Upjohn Institute for Employment Research</w:t>
                      </w:r>
                      <w:r w:rsidRPr="00E80524">
                        <w:rPr>
                          <w:rFonts w:ascii="Arial Narrow" w:hAnsi="Arial Narrow"/>
                          <w:sz w:val="21"/>
                          <w:szCs w:val="21"/>
                        </w:rPr>
                        <w:t>, a private, nonprofit, nonpartisan, independent research organization devoted to investigating the causes and effects of unemployment (</w:t>
                      </w:r>
                      <w:hyperlink r:id="rId11" w:history="1">
                        <w:r w:rsidRPr="00E80524">
                          <w:rPr>
                            <w:rStyle w:val="Hyperlink"/>
                            <w:rFonts w:ascii="Arial Narrow" w:hAnsi="Arial Narrow"/>
                            <w:sz w:val="21"/>
                            <w:szCs w:val="21"/>
                          </w:rPr>
                          <w:t>www.upjohn.org</w:t>
                        </w:r>
                      </w:hyperlink>
                      <w:r w:rsidRPr="00E80524">
                        <w:rPr>
                          <w:rFonts w:ascii="Arial Narrow" w:hAnsi="Arial Narrow"/>
                          <w:sz w:val="21"/>
                          <w:szCs w:val="21"/>
                        </w:rPr>
                        <w:t xml:space="preserve">). The Upjohn Institute houses </w:t>
                      </w:r>
                      <w:r w:rsidRPr="00E80524">
                        <w:rPr>
                          <w:rFonts w:ascii="Arial Narrow" w:hAnsi="Arial Narrow"/>
                          <w:i/>
                          <w:sz w:val="21"/>
                          <w:szCs w:val="21"/>
                        </w:rPr>
                        <w:t>Economic Development Quarterly</w:t>
                      </w:r>
                      <w:r w:rsidRPr="00E80524">
                        <w:rPr>
                          <w:rFonts w:ascii="Arial Narrow" w:hAnsi="Arial Narrow"/>
                          <w:sz w:val="21"/>
                          <w:szCs w:val="21"/>
                        </w:rPr>
                        <w:t xml:space="preserve">, which is published by Sage Publications, and both are committed to advancing applied research on economic development and workforce development that can inform policy.  </w:t>
                      </w:r>
                    </w:p>
                    <w:p w14:paraId="0536E5BC" w14:textId="4781C793" w:rsidR="00AB7471" w:rsidRPr="00E80524" w:rsidRDefault="00AB7471">
                      <w:pPr>
                        <w:rPr>
                          <w:rFonts w:ascii="Arial Narrow" w:hAnsi="Arial Narrow"/>
                          <w:sz w:val="21"/>
                          <w:szCs w:val="21"/>
                        </w:rPr>
                      </w:pPr>
                    </w:p>
                  </w:txbxContent>
                </v:textbox>
                <w10:wrap type="square"/>
              </v:shape>
            </w:pict>
          </mc:Fallback>
        </mc:AlternateContent>
      </w:r>
      <w:r w:rsidR="00794F07" w:rsidRPr="00673C88">
        <w:rPr>
          <w:noProof/>
          <w:sz w:val="32"/>
          <w:szCs w:val="32"/>
        </w:rPr>
        <mc:AlternateContent>
          <mc:Choice Requires="wps">
            <w:drawing>
              <wp:anchor distT="45720" distB="45720" distL="114300" distR="114300" simplePos="0" relativeHeight="251661312" behindDoc="0" locked="0" layoutInCell="1" allowOverlap="1" wp14:anchorId="0EC530FC" wp14:editId="716EE348">
                <wp:simplePos x="0" y="0"/>
                <wp:positionH relativeFrom="column">
                  <wp:posOffset>2301240</wp:posOffset>
                </wp:positionH>
                <wp:positionV relativeFrom="paragraph">
                  <wp:posOffset>0</wp:posOffset>
                </wp:positionV>
                <wp:extent cx="4792980" cy="7139940"/>
                <wp:effectExtent l="0" t="0" r="762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7139940"/>
                        </a:xfrm>
                        <a:prstGeom prst="rect">
                          <a:avLst/>
                        </a:prstGeom>
                        <a:solidFill>
                          <a:srgbClr val="FFFFFF"/>
                        </a:solidFill>
                        <a:ln w="9525">
                          <a:noFill/>
                          <a:miter lim="800000"/>
                          <a:headEnd/>
                          <a:tailEnd/>
                        </a:ln>
                      </wps:spPr>
                      <wps:txbx>
                        <w:txbxContent>
                          <w:p w14:paraId="2B79049E" w14:textId="77777777" w:rsidR="00A24415" w:rsidRPr="009A7290" w:rsidRDefault="00A24415" w:rsidP="00A24415">
                            <w:pPr>
                              <w:rPr>
                                <w:rFonts w:ascii="Arial Narrow" w:hAnsi="Arial Narrow"/>
                                <w:b/>
                                <w:smallCaps/>
                              </w:rPr>
                            </w:pPr>
                            <w:r w:rsidRPr="009A7290">
                              <w:rPr>
                                <w:rFonts w:ascii="Arial Narrow" w:hAnsi="Arial Narrow"/>
                                <w:b/>
                                <w:smallCaps/>
                              </w:rPr>
                              <w:t>Submission Guidelines</w:t>
                            </w:r>
                          </w:p>
                          <w:p w14:paraId="49C87B02" w14:textId="77777777" w:rsidR="00525064" w:rsidRPr="00525064" w:rsidRDefault="00525064" w:rsidP="00525064">
                            <w:pPr>
                              <w:rPr>
                                <w:rFonts w:ascii="Arial Narrow" w:hAnsi="Arial Narrow"/>
                              </w:rPr>
                            </w:pPr>
                            <w:r w:rsidRPr="00525064">
                              <w:rPr>
                                <w:rFonts w:ascii="Arial Narrow" w:hAnsi="Arial Narrow"/>
                              </w:rPr>
                              <w:t xml:space="preserve">Interested authors should submit paper proposals not exceeding 3 to 5 pages, double-spaced, describing the proposed research, data, and methodology. </w:t>
                            </w:r>
                            <w:r w:rsidRPr="00525064" w:rsidDel="00B41E3A">
                              <w:rPr>
                                <w:rFonts w:ascii="Arial Narrow" w:hAnsi="Arial Narrow"/>
                              </w:rPr>
                              <w:t xml:space="preserve">The proposed research must </w:t>
                            </w:r>
                            <w:r w:rsidRPr="00525064">
                              <w:rPr>
                                <w:rFonts w:ascii="Arial Narrow" w:hAnsi="Arial Narrow"/>
                              </w:rPr>
                              <w:t xml:space="preserve">also </w:t>
                            </w:r>
                            <w:r w:rsidRPr="00525064" w:rsidDel="00B41E3A">
                              <w:rPr>
                                <w:rFonts w:ascii="Arial Narrow" w:hAnsi="Arial Narrow"/>
                              </w:rPr>
                              <w:t xml:space="preserve">address key issues and suggest policy implications that inform </w:t>
                            </w:r>
                            <w:r w:rsidRPr="00525064">
                              <w:rPr>
                                <w:rFonts w:ascii="Arial Narrow" w:hAnsi="Arial Narrow"/>
                              </w:rPr>
                              <w:t>national and state</w:t>
                            </w:r>
                            <w:r w:rsidRPr="00525064" w:rsidDel="00B41E3A">
                              <w:rPr>
                                <w:rFonts w:ascii="Arial Narrow" w:hAnsi="Arial Narrow"/>
                              </w:rPr>
                              <w:t xml:space="preserve"> policy.</w:t>
                            </w:r>
                            <w:r w:rsidRPr="00525064" w:rsidDel="00B41E3A">
                              <w:rPr>
                                <w:rFonts w:ascii="Arial Narrow" w:hAnsi="Arial Narrow"/>
                                <w:b/>
                              </w:rPr>
                              <w:t xml:space="preserve"> </w:t>
                            </w:r>
                            <w:r w:rsidRPr="00525064">
                              <w:rPr>
                                <w:rFonts w:ascii="Arial Narrow" w:hAnsi="Arial Narrow"/>
                              </w:rPr>
                              <w:t>Authors must also submit a current curriculum vitae.</w:t>
                            </w:r>
                            <w:r w:rsidRPr="00525064" w:rsidDel="00B41E3A">
                              <w:rPr>
                                <w:rFonts w:ascii="Arial Narrow" w:hAnsi="Arial Narrow"/>
                                <w:b/>
                              </w:rPr>
                              <w:t xml:space="preserve"> </w:t>
                            </w:r>
                            <w:r w:rsidRPr="00525064">
                              <w:rPr>
                                <w:rFonts w:ascii="Arial Narrow" w:hAnsi="Arial Narrow"/>
                                <w:b/>
                              </w:rPr>
                              <w:t>Submitted paper proposals should not have been previously published nor be currently under consideration for publication elsewhere.</w:t>
                            </w:r>
                            <w:r w:rsidRPr="00525064">
                              <w:rPr>
                                <w:rFonts w:ascii="Arial Narrow" w:hAnsi="Arial Narrow"/>
                              </w:rPr>
                              <w:t xml:space="preserve">  </w:t>
                            </w:r>
                          </w:p>
                          <w:p w14:paraId="2B23D737" w14:textId="77777777" w:rsidR="00525064" w:rsidRPr="00525064" w:rsidRDefault="00525064" w:rsidP="00525064">
                            <w:pPr>
                              <w:rPr>
                                <w:rFonts w:ascii="Arial Narrow" w:hAnsi="Arial Narrow"/>
                                <w:color w:val="FF0000"/>
                              </w:rPr>
                            </w:pPr>
                            <w:r w:rsidRPr="00525064">
                              <w:rPr>
                                <w:rFonts w:ascii="Arial Narrow" w:hAnsi="Arial Narrow"/>
                              </w:rPr>
                              <w:t xml:space="preserve">Paper proposals must be emailed to </w:t>
                            </w:r>
                            <w:hyperlink r:id="rId12" w:history="1">
                              <w:r w:rsidRPr="00525064">
                                <w:rPr>
                                  <w:rStyle w:val="Hyperlink"/>
                                  <w:rFonts w:ascii="Arial Narrow" w:hAnsi="Arial Narrow"/>
                                </w:rPr>
                                <w:t>edq@upjohn.org</w:t>
                              </w:r>
                            </w:hyperlink>
                            <w:r w:rsidRPr="00525064">
                              <w:rPr>
                                <w:rFonts w:ascii="Arial Narrow" w:hAnsi="Arial Narrow"/>
                              </w:rPr>
                              <w:t xml:space="preserve"> by </w:t>
                            </w:r>
                            <w:r w:rsidRPr="00525064">
                              <w:rPr>
                                <w:rFonts w:ascii="Arial Narrow" w:hAnsi="Arial Narrow"/>
                                <w:b/>
                              </w:rPr>
                              <w:t>May 31, 2019.</w:t>
                            </w:r>
                            <w:r w:rsidRPr="00525064">
                              <w:rPr>
                                <w:rFonts w:ascii="Arial Narrow" w:hAnsi="Arial Narrow"/>
                              </w:rPr>
                              <w:t xml:space="preserve"> Please contact Claudette Robey, EDQ Managing Editor, with any questions at </w:t>
                            </w:r>
                            <w:hyperlink r:id="rId13" w:history="1">
                              <w:r w:rsidRPr="00525064">
                                <w:rPr>
                                  <w:rStyle w:val="Hyperlink"/>
                                  <w:rFonts w:ascii="Arial Narrow" w:hAnsi="Arial Narrow"/>
                                </w:rPr>
                                <w:t>edq@upjohn.org</w:t>
                              </w:r>
                            </w:hyperlink>
                            <w:r w:rsidRPr="00525064">
                              <w:rPr>
                                <w:rFonts w:ascii="Arial Narrow" w:hAnsi="Arial Narrow"/>
                              </w:rPr>
                              <w:t xml:space="preserve"> or by phone at 269-385-0469. </w:t>
                            </w:r>
                          </w:p>
                          <w:p w14:paraId="19042A81" w14:textId="77777777" w:rsidR="00525064" w:rsidRPr="00525064" w:rsidRDefault="00525064" w:rsidP="00525064">
                            <w:pPr>
                              <w:rPr>
                                <w:rFonts w:ascii="Arial Narrow" w:hAnsi="Arial Narrow"/>
                              </w:rPr>
                            </w:pPr>
                            <w:r w:rsidRPr="00525064">
                              <w:rPr>
                                <w:rFonts w:ascii="Arial Narrow" w:hAnsi="Arial Narrow"/>
                              </w:rPr>
                              <w:t xml:space="preserve">Selected authors will be invited to present their completed research papers at a spring 2020 two-day conference in Grand Rapids, MI.  While authors are expected to present completed papers at the conference, we understand that the findings may be preliminary and encourage authors to revise their manuscripts as they receive constructive feedback from conference panelists.  </w:t>
                            </w:r>
                            <w:r w:rsidRPr="00525064">
                              <w:rPr>
                                <w:rFonts w:ascii="Arial Narrow" w:hAnsi="Arial Narrow"/>
                                <w:b/>
                              </w:rPr>
                              <w:t xml:space="preserve">The senior author of the paper is expected to present at the conference. </w:t>
                            </w:r>
                            <w:r w:rsidRPr="00525064">
                              <w:rPr>
                                <w:rFonts w:ascii="Arial Narrow" w:hAnsi="Arial Narrow"/>
                              </w:rPr>
                              <w:t>Lodging will be paid for the selected authors, and transportation for the selected authors will be reimbursed.</w:t>
                            </w:r>
                          </w:p>
                          <w:p w14:paraId="4FDF6251" w14:textId="77777777" w:rsidR="00525064" w:rsidRPr="00525064" w:rsidRDefault="00525064" w:rsidP="00525064">
                            <w:pPr>
                              <w:rPr>
                                <w:rFonts w:ascii="Arial Narrow" w:hAnsi="Arial Narrow"/>
                              </w:rPr>
                            </w:pPr>
                            <w:r w:rsidRPr="00525064">
                              <w:rPr>
                                <w:rFonts w:ascii="Arial Narrow" w:hAnsi="Arial Narrow"/>
                              </w:rPr>
                              <w:t>Authors of selected proposals will also be invited to attend a pre-conference workshop at the Upjohn Institute in Kalamazoo, MI, October 29-30, 2019 to present and discuss preliminary dimensions of their research. Researchers from the Federal Reserve Bank of Chicago, the Citizens Research Council of Michigan, and the Upjohn Institute, as well as invited experts, will provide input and feedback to help guide authors in preparing their final research for the spring 2020 conference. Lodging will be paid for the selected authors, and transportation for the selected authors will be reimbursed.</w:t>
                            </w:r>
                          </w:p>
                          <w:p w14:paraId="47CB93E5" w14:textId="77777777" w:rsidR="00525064" w:rsidRPr="00525064" w:rsidRDefault="00525064" w:rsidP="00525064">
                            <w:pPr>
                              <w:rPr>
                                <w:rFonts w:ascii="Arial Narrow" w:hAnsi="Arial Narrow"/>
                              </w:rPr>
                            </w:pPr>
                            <w:r w:rsidRPr="00525064">
                              <w:rPr>
                                <w:rFonts w:ascii="Arial Narrow" w:hAnsi="Arial Narrow"/>
                              </w:rPr>
                              <w:t xml:space="preserve">Following the conference, authors will then be asked to submit their completed papers to EDQ no later than July 1, 2020.  Papers are required to go through the journal’s peer review process for inclusion in the special issue.  </w:t>
                            </w:r>
                          </w:p>
                          <w:p w14:paraId="7998C7F4" w14:textId="77777777" w:rsidR="0045317C" w:rsidRPr="009A7290" w:rsidRDefault="0045317C" w:rsidP="0045317C">
                            <w:pPr>
                              <w:spacing w:after="0"/>
                              <w:rPr>
                                <w:rFonts w:ascii="Arial Narrow" w:hAnsi="Arial Narrow"/>
                                <w:b/>
                                <w:smallCaps/>
                              </w:rPr>
                            </w:pPr>
                            <w:r w:rsidRPr="009A7290">
                              <w:rPr>
                                <w:rFonts w:ascii="Arial Narrow" w:hAnsi="Arial Narrow"/>
                                <w:b/>
                                <w:smallCaps/>
                              </w:rPr>
                              <w:t>Timeline</w:t>
                            </w:r>
                          </w:p>
                          <w:p w14:paraId="0CC0EAAC" w14:textId="77777777" w:rsidR="00EE0007" w:rsidRPr="00EE0007" w:rsidRDefault="00EE0007" w:rsidP="00EE0007">
                            <w:pPr>
                              <w:pStyle w:val="ListParagraph"/>
                              <w:numPr>
                                <w:ilvl w:val="0"/>
                                <w:numId w:val="4"/>
                              </w:numPr>
                              <w:spacing w:after="160"/>
                              <w:rPr>
                                <w:rFonts w:ascii="Arial Narrow" w:hAnsi="Arial Narrow"/>
                              </w:rPr>
                            </w:pPr>
                            <w:r w:rsidRPr="00EE0007">
                              <w:rPr>
                                <w:rFonts w:ascii="Arial Narrow" w:hAnsi="Arial Narrow"/>
                              </w:rPr>
                              <w:t xml:space="preserve">Paper proposals due by </w:t>
                            </w:r>
                            <w:r w:rsidRPr="00EE0007">
                              <w:rPr>
                                <w:rFonts w:ascii="Arial Narrow" w:hAnsi="Arial Narrow"/>
                                <w:b/>
                              </w:rPr>
                              <w:t>May 31, 2019</w:t>
                            </w:r>
                          </w:p>
                          <w:p w14:paraId="5FF78ADF" w14:textId="77777777" w:rsidR="00EE0007" w:rsidRPr="00EE0007" w:rsidRDefault="00EE0007" w:rsidP="00EE0007">
                            <w:pPr>
                              <w:pStyle w:val="ListParagraph"/>
                              <w:numPr>
                                <w:ilvl w:val="0"/>
                                <w:numId w:val="4"/>
                              </w:numPr>
                              <w:spacing w:after="160"/>
                              <w:rPr>
                                <w:rFonts w:ascii="Arial Narrow" w:hAnsi="Arial Narrow"/>
                              </w:rPr>
                            </w:pPr>
                            <w:r w:rsidRPr="00EE0007">
                              <w:rPr>
                                <w:rFonts w:ascii="Arial Narrow" w:hAnsi="Arial Narrow"/>
                              </w:rPr>
                              <w:t xml:space="preserve">Selected authors notified by </w:t>
                            </w:r>
                            <w:r w:rsidRPr="00EE0007">
                              <w:rPr>
                                <w:rFonts w:ascii="Arial Narrow" w:hAnsi="Arial Narrow"/>
                                <w:b/>
                              </w:rPr>
                              <w:t>June 28, 2019</w:t>
                            </w:r>
                          </w:p>
                          <w:p w14:paraId="3697644E" w14:textId="77777777" w:rsidR="00EE0007" w:rsidRPr="00EE0007" w:rsidRDefault="00EE0007" w:rsidP="00EE0007">
                            <w:pPr>
                              <w:pStyle w:val="ListParagraph"/>
                              <w:numPr>
                                <w:ilvl w:val="0"/>
                                <w:numId w:val="4"/>
                              </w:numPr>
                              <w:spacing w:after="160"/>
                              <w:rPr>
                                <w:rFonts w:ascii="Arial Narrow" w:hAnsi="Arial Narrow"/>
                                <w:b/>
                              </w:rPr>
                            </w:pPr>
                            <w:r w:rsidRPr="00EE0007">
                              <w:rPr>
                                <w:rFonts w:ascii="Arial Narrow" w:hAnsi="Arial Narrow"/>
                              </w:rPr>
                              <w:t xml:space="preserve">Pre-conference workshop at the Upjohn Institute in Kalamazoo, MI, </w:t>
                            </w:r>
                            <w:r w:rsidRPr="00EE0007">
                              <w:rPr>
                                <w:rFonts w:ascii="Arial Narrow" w:hAnsi="Arial Narrow"/>
                                <w:b/>
                              </w:rPr>
                              <w:t>October 29-30, 2019</w:t>
                            </w:r>
                          </w:p>
                          <w:p w14:paraId="68EFCF43" w14:textId="77777777" w:rsidR="00EE0007" w:rsidRPr="00EE0007" w:rsidRDefault="00EE0007" w:rsidP="00EE0007">
                            <w:pPr>
                              <w:pStyle w:val="ListParagraph"/>
                              <w:numPr>
                                <w:ilvl w:val="0"/>
                                <w:numId w:val="4"/>
                              </w:numPr>
                              <w:spacing w:after="160"/>
                              <w:rPr>
                                <w:rFonts w:ascii="Arial Narrow" w:hAnsi="Arial Narrow"/>
                              </w:rPr>
                            </w:pPr>
                            <w:r w:rsidRPr="00EE0007">
                              <w:rPr>
                                <w:rFonts w:ascii="Arial Narrow" w:hAnsi="Arial Narrow"/>
                              </w:rPr>
                              <w:t xml:space="preserve">Selected authors present papers at conference in Grand Rapids, MI </w:t>
                            </w:r>
                            <w:r w:rsidRPr="00EE0007">
                              <w:rPr>
                                <w:rFonts w:ascii="Arial Narrow" w:hAnsi="Arial Narrow"/>
                                <w:b/>
                              </w:rPr>
                              <w:t>spring 2020</w:t>
                            </w:r>
                            <w:r w:rsidRPr="00EE0007">
                              <w:rPr>
                                <w:rFonts w:ascii="Arial Narrow" w:hAnsi="Arial Narrow"/>
                              </w:rPr>
                              <w:t xml:space="preserve">  </w:t>
                            </w:r>
                          </w:p>
                          <w:p w14:paraId="52EF2FC1" w14:textId="77777777" w:rsidR="00EE0007" w:rsidRPr="00EE0007" w:rsidRDefault="00EE0007" w:rsidP="00EE0007">
                            <w:pPr>
                              <w:pStyle w:val="ListParagraph"/>
                              <w:numPr>
                                <w:ilvl w:val="0"/>
                                <w:numId w:val="4"/>
                              </w:numPr>
                              <w:spacing w:after="160"/>
                              <w:rPr>
                                <w:rFonts w:ascii="Arial Narrow" w:hAnsi="Arial Narrow"/>
                              </w:rPr>
                            </w:pPr>
                            <w:r w:rsidRPr="00EE0007">
                              <w:rPr>
                                <w:rFonts w:ascii="Arial Narrow" w:hAnsi="Arial Narrow"/>
                              </w:rPr>
                              <w:t xml:space="preserve">Completed research papers submitted to EDQ no later than </w:t>
                            </w:r>
                            <w:r w:rsidRPr="00EE0007">
                              <w:rPr>
                                <w:rFonts w:ascii="Arial Narrow" w:hAnsi="Arial Narrow"/>
                                <w:b/>
                              </w:rPr>
                              <w:t>July 1, 2020</w:t>
                            </w:r>
                          </w:p>
                          <w:p w14:paraId="3D07E6F7" w14:textId="77777777" w:rsidR="00EE0007" w:rsidRPr="00EE0007" w:rsidRDefault="00EE0007" w:rsidP="00EE0007">
                            <w:pPr>
                              <w:pStyle w:val="ListParagraph"/>
                              <w:numPr>
                                <w:ilvl w:val="0"/>
                                <w:numId w:val="4"/>
                              </w:numPr>
                              <w:spacing w:after="160"/>
                              <w:rPr>
                                <w:rFonts w:ascii="Arial Narrow" w:hAnsi="Arial Narrow"/>
                              </w:rPr>
                            </w:pPr>
                            <w:r w:rsidRPr="00EE0007">
                              <w:rPr>
                                <w:rFonts w:ascii="Arial Narrow" w:hAnsi="Arial Narrow"/>
                              </w:rPr>
                              <w:t xml:space="preserve">Target release of EDQ special issue is </w:t>
                            </w:r>
                            <w:r w:rsidRPr="00EE0007">
                              <w:rPr>
                                <w:rFonts w:ascii="Arial Narrow" w:hAnsi="Arial Narrow"/>
                                <w:b/>
                              </w:rPr>
                              <w:t>August 2021</w:t>
                            </w:r>
                            <w:r w:rsidRPr="00EE0007">
                              <w:rPr>
                                <w:rFonts w:ascii="Arial Narrow" w:hAnsi="Arial Narrow"/>
                              </w:rPr>
                              <w:t xml:space="preserve"> (but may be published online in advance)</w:t>
                            </w:r>
                          </w:p>
                          <w:p w14:paraId="23D9BB2C" w14:textId="77777777" w:rsidR="009061AF" w:rsidRPr="00006578" w:rsidRDefault="009061AF" w:rsidP="009061AF">
                            <w:pPr>
                              <w:spacing w:after="0"/>
                              <w:rPr>
                                <w:rFonts w:ascii="Arial Narrow" w:eastAsia="Times New Roman" w:hAnsi="Arial Narrow"/>
                                <w:sz w:val="24"/>
                                <w:szCs w:val="24"/>
                              </w:rPr>
                            </w:pPr>
                            <w:bookmarkStart w:id="2" w:name="_GoBack"/>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530FC" id="_x0000_s1029" type="#_x0000_t202" style="position:absolute;margin-left:181.2pt;margin-top:0;width:377.4pt;height:56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" stroked="f">
                <v:textbox>
                  <w:txbxContent>
                    <w:p w14:paraId="2B79049E" w14:textId="77777777" w:rsidR="00A24415" w:rsidRPr="009A7290" w:rsidRDefault="00A24415" w:rsidP="00A24415">
                      <w:pPr>
                        <w:rPr>
                          <w:rFonts w:ascii="Arial Narrow" w:hAnsi="Arial Narrow"/>
                          <w:b/>
                          <w:smallCaps/>
                        </w:rPr>
                      </w:pPr>
                      <w:r w:rsidRPr="009A7290">
                        <w:rPr>
                          <w:rFonts w:ascii="Arial Narrow" w:hAnsi="Arial Narrow"/>
                          <w:b/>
                          <w:smallCaps/>
                        </w:rPr>
                        <w:t>Submission Guidelines</w:t>
                      </w:r>
                    </w:p>
                    <w:p w14:paraId="49C87B02" w14:textId="77777777" w:rsidR="00525064" w:rsidRPr="00525064" w:rsidRDefault="00525064" w:rsidP="00525064">
                      <w:pPr>
                        <w:rPr>
                          <w:rFonts w:ascii="Arial Narrow" w:hAnsi="Arial Narrow"/>
                        </w:rPr>
                      </w:pPr>
                      <w:r w:rsidRPr="00525064">
                        <w:rPr>
                          <w:rFonts w:ascii="Arial Narrow" w:hAnsi="Arial Narrow"/>
                        </w:rPr>
                        <w:t xml:space="preserve">Interested authors should submit paper proposals not exceeding 3 to 5 pages, double-spaced, describing the proposed research, data, and methodology. </w:t>
                      </w:r>
                      <w:r w:rsidRPr="00525064" w:rsidDel="00B41E3A">
                        <w:rPr>
                          <w:rFonts w:ascii="Arial Narrow" w:hAnsi="Arial Narrow"/>
                        </w:rPr>
                        <w:t xml:space="preserve">The proposed research must </w:t>
                      </w:r>
                      <w:r w:rsidRPr="00525064">
                        <w:rPr>
                          <w:rFonts w:ascii="Arial Narrow" w:hAnsi="Arial Narrow"/>
                        </w:rPr>
                        <w:t xml:space="preserve">also </w:t>
                      </w:r>
                      <w:r w:rsidRPr="00525064" w:rsidDel="00B41E3A">
                        <w:rPr>
                          <w:rFonts w:ascii="Arial Narrow" w:hAnsi="Arial Narrow"/>
                        </w:rPr>
                        <w:t xml:space="preserve">address key issues and suggest policy implications that inform </w:t>
                      </w:r>
                      <w:r w:rsidRPr="00525064">
                        <w:rPr>
                          <w:rFonts w:ascii="Arial Narrow" w:hAnsi="Arial Narrow"/>
                        </w:rPr>
                        <w:t>national and state</w:t>
                      </w:r>
                      <w:r w:rsidRPr="00525064" w:rsidDel="00B41E3A">
                        <w:rPr>
                          <w:rFonts w:ascii="Arial Narrow" w:hAnsi="Arial Narrow"/>
                        </w:rPr>
                        <w:t xml:space="preserve"> policy.</w:t>
                      </w:r>
                      <w:r w:rsidRPr="00525064" w:rsidDel="00B41E3A">
                        <w:rPr>
                          <w:rFonts w:ascii="Arial Narrow" w:hAnsi="Arial Narrow"/>
                          <w:b/>
                        </w:rPr>
                        <w:t xml:space="preserve"> </w:t>
                      </w:r>
                      <w:r w:rsidRPr="00525064">
                        <w:rPr>
                          <w:rFonts w:ascii="Arial Narrow" w:hAnsi="Arial Narrow"/>
                        </w:rPr>
                        <w:t>Authors must also submit a current curriculum vitae.</w:t>
                      </w:r>
                      <w:r w:rsidRPr="00525064" w:rsidDel="00B41E3A">
                        <w:rPr>
                          <w:rFonts w:ascii="Arial Narrow" w:hAnsi="Arial Narrow"/>
                          <w:b/>
                        </w:rPr>
                        <w:t xml:space="preserve"> </w:t>
                      </w:r>
                      <w:r w:rsidRPr="00525064">
                        <w:rPr>
                          <w:rFonts w:ascii="Arial Narrow" w:hAnsi="Arial Narrow"/>
                          <w:b/>
                        </w:rPr>
                        <w:t>Submitted paper proposals should not have been previously published nor be currently under consideration for publication elsewhere.</w:t>
                      </w:r>
                      <w:r w:rsidRPr="00525064">
                        <w:rPr>
                          <w:rFonts w:ascii="Arial Narrow" w:hAnsi="Arial Narrow"/>
                        </w:rPr>
                        <w:t xml:space="preserve">  </w:t>
                      </w:r>
                    </w:p>
                    <w:p w14:paraId="2B23D737" w14:textId="77777777" w:rsidR="00525064" w:rsidRPr="00525064" w:rsidRDefault="00525064" w:rsidP="00525064">
                      <w:pPr>
                        <w:rPr>
                          <w:rFonts w:ascii="Arial Narrow" w:hAnsi="Arial Narrow"/>
                          <w:color w:val="FF0000"/>
                        </w:rPr>
                      </w:pPr>
                      <w:r w:rsidRPr="00525064">
                        <w:rPr>
                          <w:rFonts w:ascii="Arial Narrow" w:hAnsi="Arial Narrow"/>
                        </w:rPr>
                        <w:t xml:space="preserve">Paper proposals must be emailed to </w:t>
                      </w:r>
                      <w:hyperlink r:id="rId14" w:history="1">
                        <w:r w:rsidRPr="00525064">
                          <w:rPr>
                            <w:rStyle w:val="Hyperlink"/>
                            <w:rFonts w:ascii="Arial Narrow" w:hAnsi="Arial Narrow"/>
                          </w:rPr>
                          <w:t>edq@upjohn.org</w:t>
                        </w:r>
                      </w:hyperlink>
                      <w:r w:rsidRPr="00525064">
                        <w:rPr>
                          <w:rFonts w:ascii="Arial Narrow" w:hAnsi="Arial Narrow"/>
                        </w:rPr>
                        <w:t xml:space="preserve"> by </w:t>
                      </w:r>
                      <w:r w:rsidRPr="00525064">
                        <w:rPr>
                          <w:rFonts w:ascii="Arial Narrow" w:hAnsi="Arial Narrow"/>
                          <w:b/>
                        </w:rPr>
                        <w:t>May 31, 2019.</w:t>
                      </w:r>
                      <w:r w:rsidRPr="00525064">
                        <w:rPr>
                          <w:rFonts w:ascii="Arial Narrow" w:hAnsi="Arial Narrow"/>
                        </w:rPr>
                        <w:t xml:space="preserve"> Please contact Claudette Robey, EDQ Managing Editor, with any questions at </w:t>
                      </w:r>
                      <w:hyperlink r:id="rId15" w:history="1">
                        <w:r w:rsidRPr="00525064">
                          <w:rPr>
                            <w:rStyle w:val="Hyperlink"/>
                            <w:rFonts w:ascii="Arial Narrow" w:hAnsi="Arial Narrow"/>
                          </w:rPr>
                          <w:t>edq@upjohn.org</w:t>
                        </w:r>
                      </w:hyperlink>
                      <w:r w:rsidRPr="00525064">
                        <w:rPr>
                          <w:rFonts w:ascii="Arial Narrow" w:hAnsi="Arial Narrow"/>
                        </w:rPr>
                        <w:t xml:space="preserve"> or by phone at 269-385-0469. </w:t>
                      </w:r>
                    </w:p>
                    <w:p w14:paraId="19042A81" w14:textId="77777777" w:rsidR="00525064" w:rsidRPr="00525064" w:rsidRDefault="00525064" w:rsidP="00525064">
                      <w:pPr>
                        <w:rPr>
                          <w:rFonts w:ascii="Arial Narrow" w:hAnsi="Arial Narrow"/>
                        </w:rPr>
                      </w:pPr>
                      <w:r w:rsidRPr="00525064">
                        <w:rPr>
                          <w:rFonts w:ascii="Arial Narrow" w:hAnsi="Arial Narrow"/>
                        </w:rPr>
                        <w:t xml:space="preserve">Selected authors will be invited to present their completed research papers at a spring 2020 two-day conference in Grand Rapids, MI.  While authors are expected to present completed papers at the conference, we understand that the findings may be preliminary and encourage authors to revise their manuscripts as they receive constructive feedback from conference panelists.  </w:t>
                      </w:r>
                      <w:r w:rsidRPr="00525064">
                        <w:rPr>
                          <w:rFonts w:ascii="Arial Narrow" w:hAnsi="Arial Narrow"/>
                          <w:b/>
                        </w:rPr>
                        <w:t xml:space="preserve">The senior author of the paper is expected to present at the conference. </w:t>
                      </w:r>
                      <w:r w:rsidRPr="00525064">
                        <w:rPr>
                          <w:rFonts w:ascii="Arial Narrow" w:hAnsi="Arial Narrow"/>
                        </w:rPr>
                        <w:t>Lodging will be paid for the selected authors, and transportation for the selected authors will be reimbursed.</w:t>
                      </w:r>
                    </w:p>
                    <w:p w14:paraId="4FDF6251" w14:textId="77777777" w:rsidR="00525064" w:rsidRPr="00525064" w:rsidRDefault="00525064" w:rsidP="00525064">
                      <w:pPr>
                        <w:rPr>
                          <w:rFonts w:ascii="Arial Narrow" w:hAnsi="Arial Narrow"/>
                        </w:rPr>
                      </w:pPr>
                      <w:r w:rsidRPr="00525064">
                        <w:rPr>
                          <w:rFonts w:ascii="Arial Narrow" w:hAnsi="Arial Narrow"/>
                        </w:rPr>
                        <w:t>Authors of selected proposals will also be invited to attend a pre-conference workshop at the Upjohn Institute in Kalamazoo, MI, October 29-30, 2019 to present and discuss preliminary dimensions of their research. Researchers from the Federal Reserve Bank of Chicago, the Citizens Research Council of Michigan, and the Upjohn Institute, as well as invited experts, will provide input and feedback to help guide authors in preparing their final research for the spring 2020 conference. Lodging will be paid for the selected authors, and transportation for the selected authors will be reimbursed.</w:t>
                      </w:r>
                    </w:p>
                    <w:p w14:paraId="47CB93E5" w14:textId="77777777" w:rsidR="00525064" w:rsidRPr="00525064" w:rsidRDefault="00525064" w:rsidP="00525064">
                      <w:pPr>
                        <w:rPr>
                          <w:rFonts w:ascii="Arial Narrow" w:hAnsi="Arial Narrow"/>
                        </w:rPr>
                      </w:pPr>
                      <w:r w:rsidRPr="00525064">
                        <w:rPr>
                          <w:rFonts w:ascii="Arial Narrow" w:hAnsi="Arial Narrow"/>
                        </w:rPr>
                        <w:t xml:space="preserve">Following the conference, authors will then be asked to submit their completed papers to EDQ no later than July 1, 2020.  Papers are required to go through the journal’s peer review process for inclusion in the special issue.  </w:t>
                      </w:r>
                    </w:p>
                    <w:p w14:paraId="7998C7F4" w14:textId="77777777" w:rsidR="0045317C" w:rsidRPr="009A7290" w:rsidRDefault="0045317C" w:rsidP="0045317C">
                      <w:pPr>
                        <w:spacing w:after="0"/>
                        <w:rPr>
                          <w:rFonts w:ascii="Arial Narrow" w:hAnsi="Arial Narrow"/>
                          <w:b/>
                          <w:smallCaps/>
                        </w:rPr>
                      </w:pPr>
                      <w:r w:rsidRPr="009A7290">
                        <w:rPr>
                          <w:rFonts w:ascii="Arial Narrow" w:hAnsi="Arial Narrow"/>
                          <w:b/>
                          <w:smallCaps/>
                        </w:rPr>
                        <w:t>Timeline</w:t>
                      </w:r>
                    </w:p>
                    <w:p w14:paraId="0CC0EAAC" w14:textId="77777777" w:rsidR="00EE0007" w:rsidRPr="00EE0007" w:rsidRDefault="00EE0007" w:rsidP="00EE0007">
                      <w:pPr>
                        <w:pStyle w:val="ListParagraph"/>
                        <w:numPr>
                          <w:ilvl w:val="0"/>
                          <w:numId w:val="4"/>
                        </w:numPr>
                        <w:spacing w:after="160"/>
                        <w:rPr>
                          <w:rFonts w:ascii="Arial Narrow" w:hAnsi="Arial Narrow"/>
                        </w:rPr>
                      </w:pPr>
                      <w:r w:rsidRPr="00EE0007">
                        <w:rPr>
                          <w:rFonts w:ascii="Arial Narrow" w:hAnsi="Arial Narrow"/>
                        </w:rPr>
                        <w:t xml:space="preserve">Paper proposals due by </w:t>
                      </w:r>
                      <w:r w:rsidRPr="00EE0007">
                        <w:rPr>
                          <w:rFonts w:ascii="Arial Narrow" w:hAnsi="Arial Narrow"/>
                          <w:b/>
                        </w:rPr>
                        <w:t>May 31, 2019</w:t>
                      </w:r>
                    </w:p>
                    <w:p w14:paraId="5FF78ADF" w14:textId="77777777" w:rsidR="00EE0007" w:rsidRPr="00EE0007" w:rsidRDefault="00EE0007" w:rsidP="00EE0007">
                      <w:pPr>
                        <w:pStyle w:val="ListParagraph"/>
                        <w:numPr>
                          <w:ilvl w:val="0"/>
                          <w:numId w:val="4"/>
                        </w:numPr>
                        <w:spacing w:after="160"/>
                        <w:rPr>
                          <w:rFonts w:ascii="Arial Narrow" w:hAnsi="Arial Narrow"/>
                        </w:rPr>
                      </w:pPr>
                      <w:r w:rsidRPr="00EE0007">
                        <w:rPr>
                          <w:rFonts w:ascii="Arial Narrow" w:hAnsi="Arial Narrow"/>
                        </w:rPr>
                        <w:t xml:space="preserve">Selected authors notified by </w:t>
                      </w:r>
                      <w:r w:rsidRPr="00EE0007">
                        <w:rPr>
                          <w:rFonts w:ascii="Arial Narrow" w:hAnsi="Arial Narrow"/>
                          <w:b/>
                        </w:rPr>
                        <w:t>June 28, 2019</w:t>
                      </w:r>
                    </w:p>
                    <w:p w14:paraId="3697644E" w14:textId="77777777" w:rsidR="00EE0007" w:rsidRPr="00EE0007" w:rsidRDefault="00EE0007" w:rsidP="00EE0007">
                      <w:pPr>
                        <w:pStyle w:val="ListParagraph"/>
                        <w:numPr>
                          <w:ilvl w:val="0"/>
                          <w:numId w:val="4"/>
                        </w:numPr>
                        <w:spacing w:after="160"/>
                        <w:rPr>
                          <w:rFonts w:ascii="Arial Narrow" w:hAnsi="Arial Narrow"/>
                          <w:b/>
                        </w:rPr>
                      </w:pPr>
                      <w:r w:rsidRPr="00EE0007">
                        <w:rPr>
                          <w:rFonts w:ascii="Arial Narrow" w:hAnsi="Arial Narrow"/>
                        </w:rPr>
                        <w:t xml:space="preserve">Pre-conference workshop at the Upjohn Institute in Kalamazoo, MI, </w:t>
                      </w:r>
                      <w:r w:rsidRPr="00EE0007">
                        <w:rPr>
                          <w:rFonts w:ascii="Arial Narrow" w:hAnsi="Arial Narrow"/>
                          <w:b/>
                        </w:rPr>
                        <w:t>October 29-30, 2019</w:t>
                      </w:r>
                    </w:p>
                    <w:p w14:paraId="68EFCF43" w14:textId="77777777" w:rsidR="00EE0007" w:rsidRPr="00EE0007" w:rsidRDefault="00EE0007" w:rsidP="00EE0007">
                      <w:pPr>
                        <w:pStyle w:val="ListParagraph"/>
                        <w:numPr>
                          <w:ilvl w:val="0"/>
                          <w:numId w:val="4"/>
                        </w:numPr>
                        <w:spacing w:after="160"/>
                        <w:rPr>
                          <w:rFonts w:ascii="Arial Narrow" w:hAnsi="Arial Narrow"/>
                        </w:rPr>
                      </w:pPr>
                      <w:r w:rsidRPr="00EE0007">
                        <w:rPr>
                          <w:rFonts w:ascii="Arial Narrow" w:hAnsi="Arial Narrow"/>
                        </w:rPr>
                        <w:t xml:space="preserve">Selected authors present papers at conference in Grand Rapids, MI </w:t>
                      </w:r>
                      <w:r w:rsidRPr="00EE0007">
                        <w:rPr>
                          <w:rFonts w:ascii="Arial Narrow" w:hAnsi="Arial Narrow"/>
                          <w:b/>
                        </w:rPr>
                        <w:t>spring 2020</w:t>
                      </w:r>
                      <w:r w:rsidRPr="00EE0007">
                        <w:rPr>
                          <w:rFonts w:ascii="Arial Narrow" w:hAnsi="Arial Narrow"/>
                        </w:rPr>
                        <w:t xml:space="preserve">  </w:t>
                      </w:r>
                    </w:p>
                    <w:p w14:paraId="52EF2FC1" w14:textId="77777777" w:rsidR="00EE0007" w:rsidRPr="00EE0007" w:rsidRDefault="00EE0007" w:rsidP="00EE0007">
                      <w:pPr>
                        <w:pStyle w:val="ListParagraph"/>
                        <w:numPr>
                          <w:ilvl w:val="0"/>
                          <w:numId w:val="4"/>
                        </w:numPr>
                        <w:spacing w:after="160"/>
                        <w:rPr>
                          <w:rFonts w:ascii="Arial Narrow" w:hAnsi="Arial Narrow"/>
                        </w:rPr>
                      </w:pPr>
                      <w:r w:rsidRPr="00EE0007">
                        <w:rPr>
                          <w:rFonts w:ascii="Arial Narrow" w:hAnsi="Arial Narrow"/>
                        </w:rPr>
                        <w:t xml:space="preserve">Completed research papers submitted to EDQ no later than </w:t>
                      </w:r>
                      <w:r w:rsidRPr="00EE0007">
                        <w:rPr>
                          <w:rFonts w:ascii="Arial Narrow" w:hAnsi="Arial Narrow"/>
                          <w:b/>
                        </w:rPr>
                        <w:t>July 1, 2020</w:t>
                      </w:r>
                    </w:p>
                    <w:p w14:paraId="3D07E6F7" w14:textId="77777777" w:rsidR="00EE0007" w:rsidRPr="00EE0007" w:rsidRDefault="00EE0007" w:rsidP="00EE0007">
                      <w:pPr>
                        <w:pStyle w:val="ListParagraph"/>
                        <w:numPr>
                          <w:ilvl w:val="0"/>
                          <w:numId w:val="4"/>
                        </w:numPr>
                        <w:spacing w:after="160"/>
                        <w:rPr>
                          <w:rFonts w:ascii="Arial Narrow" w:hAnsi="Arial Narrow"/>
                        </w:rPr>
                      </w:pPr>
                      <w:r w:rsidRPr="00EE0007">
                        <w:rPr>
                          <w:rFonts w:ascii="Arial Narrow" w:hAnsi="Arial Narrow"/>
                        </w:rPr>
                        <w:t xml:space="preserve">Target release of EDQ special issue is </w:t>
                      </w:r>
                      <w:r w:rsidRPr="00EE0007">
                        <w:rPr>
                          <w:rFonts w:ascii="Arial Narrow" w:hAnsi="Arial Narrow"/>
                          <w:b/>
                        </w:rPr>
                        <w:t>August 2021</w:t>
                      </w:r>
                      <w:r w:rsidRPr="00EE0007">
                        <w:rPr>
                          <w:rFonts w:ascii="Arial Narrow" w:hAnsi="Arial Narrow"/>
                        </w:rPr>
                        <w:t xml:space="preserve"> (but may be published online in advance)</w:t>
                      </w:r>
                    </w:p>
                    <w:p w14:paraId="23D9BB2C" w14:textId="77777777" w:rsidR="009061AF" w:rsidRPr="00006578" w:rsidRDefault="009061AF" w:rsidP="009061AF">
                      <w:pPr>
                        <w:spacing w:after="0"/>
                        <w:rPr>
                          <w:rFonts w:ascii="Arial Narrow" w:eastAsia="Times New Roman" w:hAnsi="Arial Narrow"/>
                          <w:sz w:val="24"/>
                          <w:szCs w:val="24"/>
                        </w:rPr>
                      </w:pPr>
                      <w:bookmarkStart w:id="3" w:name="_GoBack"/>
                      <w:bookmarkEnd w:id="3"/>
                    </w:p>
                  </w:txbxContent>
                </v:textbox>
                <w10:wrap type="square"/>
              </v:shape>
            </w:pict>
          </mc:Fallback>
        </mc:AlternateContent>
      </w:r>
      <w:r w:rsidR="000017BC">
        <w:rPr>
          <w:noProof/>
        </w:rPr>
        <w:drawing>
          <wp:inline distT="0" distB="0" distL="0" distR="0" wp14:anchorId="39075ECE" wp14:editId="28A26686">
            <wp:extent cx="2130552" cy="2734056"/>
            <wp:effectExtent l="0" t="0" r="31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Q Cover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0552" cy="2734056"/>
                    </a:xfrm>
                    <a:prstGeom prst="rect">
                      <a:avLst/>
                    </a:prstGeom>
                  </pic:spPr>
                </pic:pic>
              </a:graphicData>
            </a:graphic>
          </wp:inline>
        </w:drawing>
      </w:r>
    </w:p>
    <w:sectPr w:rsidR="000D0E35" w:rsidRPr="00B8618C" w:rsidSect="008552F2">
      <w:headerReference w:type="default" r:id="rId16"/>
      <w:footerReference w:type="default" r:id="rId17"/>
      <w:pgSz w:w="12240" w:h="15840"/>
      <w:pgMar w:top="1440" w:right="720" w:bottom="1440" w:left="720" w:header="720" w:footer="720" w:gutter="0"/>
      <w:cols w:num="2" w:space="720" w:equalWidth="0">
        <w:col w:w="3360" w:space="720"/>
        <w:col w:w="6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5E35A" w14:textId="77777777" w:rsidR="00C65600" w:rsidRDefault="00C65600" w:rsidP="00C65600">
      <w:pPr>
        <w:spacing w:after="0"/>
      </w:pPr>
      <w:r>
        <w:separator/>
      </w:r>
    </w:p>
  </w:endnote>
  <w:endnote w:type="continuationSeparator" w:id="0">
    <w:p w14:paraId="76AECA1B" w14:textId="77777777" w:rsidR="00C65600" w:rsidRDefault="00C65600" w:rsidP="00C65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5CC1" w14:textId="114DB3C9" w:rsidR="00C65600" w:rsidRPr="00B8618C" w:rsidRDefault="009D71CE">
    <w:pPr>
      <w:pStyle w:val="Footer"/>
    </w:pPr>
    <w:r>
      <w:rPr>
        <w:noProof/>
      </w:rPr>
      <mc:AlternateContent>
        <mc:Choice Requires="wps">
          <w:drawing>
            <wp:anchor distT="0" distB="0" distL="118745" distR="118745" simplePos="0" relativeHeight="251661312" behindDoc="1" locked="0" layoutInCell="1" allowOverlap="0" wp14:anchorId="0F5698BC" wp14:editId="6CF6DD9D">
              <wp:simplePos x="0" y="0"/>
              <wp:positionH relativeFrom="page">
                <wp:align>right</wp:align>
              </wp:positionH>
              <wp:positionV relativeFrom="page">
                <wp:posOffset>8862060</wp:posOffset>
              </wp:positionV>
              <wp:extent cx="7764780" cy="678180"/>
              <wp:effectExtent l="0" t="0" r="7620" b="7620"/>
              <wp:wrapSquare wrapText="bothSides"/>
              <wp:docPr id="1" name="Rectangle 1"/>
              <wp:cNvGraphicFramePr/>
              <a:graphic xmlns:a="http://schemas.openxmlformats.org/drawingml/2006/main">
                <a:graphicData uri="http://schemas.microsoft.com/office/word/2010/wordprocessingShape">
                  <wps:wsp>
                    <wps:cNvSpPr/>
                    <wps:spPr>
                      <a:xfrm>
                        <a:off x="0" y="0"/>
                        <a:ext cx="7764780" cy="6781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68D65" w14:textId="514B8404" w:rsidR="00C65600" w:rsidRPr="009D71CE" w:rsidRDefault="008552F2" w:rsidP="009D71CE">
                          <w:pPr>
                            <w:pStyle w:val="Header"/>
                            <w:tabs>
                              <w:tab w:val="clear" w:pos="4680"/>
                              <w:tab w:val="clear" w:pos="9360"/>
                            </w:tabs>
                            <w:jc w:val="center"/>
                            <w:rPr>
                              <w:rFonts w:ascii="Century Gothic" w:hAnsi="Century Gothic" w:cs="Arial"/>
                              <w:color w:val="FFFFFF" w:themeColor="background1"/>
                              <w:sz w:val="36"/>
                              <w:szCs w:val="36"/>
                            </w:rPr>
                          </w:pPr>
                          <w:r w:rsidRPr="009D71CE">
                            <w:rPr>
                              <w:rFonts w:ascii="Century Gothic" w:hAnsi="Century Gothic"/>
                              <w:color w:val="FFFFFF" w:themeColor="background1"/>
                              <w:sz w:val="36"/>
                              <w:szCs w:val="36"/>
                            </w:rPr>
                            <w:t>Submit</w:t>
                          </w:r>
                          <w:r w:rsidR="00C65600" w:rsidRPr="009D71CE">
                            <w:rPr>
                              <w:rFonts w:ascii="Century Gothic" w:hAnsi="Century Gothic"/>
                              <w:color w:val="FFFFFF" w:themeColor="background1"/>
                              <w:sz w:val="36"/>
                              <w:szCs w:val="36"/>
                            </w:rPr>
                            <w:t xml:space="preserve"> Your Manuscript Today:</w:t>
                          </w:r>
                          <w:r w:rsidR="009D71CE">
                            <w:rPr>
                              <w:rFonts w:ascii="Century Gothic" w:hAnsi="Century Gothic"/>
                              <w:color w:val="FFFFFF" w:themeColor="background1"/>
                              <w:sz w:val="36"/>
                              <w:szCs w:val="36"/>
                            </w:rPr>
                            <w:t xml:space="preserve"> </w:t>
                          </w:r>
                          <w:r w:rsidR="00C65600" w:rsidRPr="009D71CE">
                            <w:rPr>
                              <w:rFonts w:ascii="Century Gothic" w:hAnsi="Century Gothic" w:cs="Arial"/>
                              <w:color w:val="FFFFFF" w:themeColor="background1"/>
                              <w:sz w:val="36"/>
                              <w:szCs w:val="36"/>
                            </w:rPr>
                            <w:t>mc.manuscriptcentral.com/</w:t>
                          </w:r>
                          <w:proofErr w:type="spellStart"/>
                          <w:r w:rsidR="00C65600" w:rsidRPr="009D71CE">
                            <w:rPr>
                              <w:rFonts w:ascii="Century Gothic" w:hAnsi="Century Gothic" w:cs="Arial"/>
                              <w:color w:val="FFFFFF" w:themeColor="background1"/>
                              <w:sz w:val="36"/>
                              <w:szCs w:val="36"/>
                            </w:rPr>
                            <w:t>edq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5698BC" id="Rectangle 1" o:spid="_x0000_s1031" style="position:absolute;margin-left:560.2pt;margin-top:697.8pt;width:611.4pt;height:53.4pt;z-index:-251655168;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" o:allowoverlap="f" fillcolor="black [3213]" stroked="f" strokeweight="1pt">
              <v:textbox>
                <w:txbxContent>
                  <w:p w14:paraId="2FF68D65" w14:textId="514B8404" w:rsidR="00C65600" w:rsidRPr="009D71CE" w:rsidRDefault="008552F2" w:rsidP="009D71CE">
                    <w:pPr>
                      <w:pStyle w:val="Header"/>
                      <w:tabs>
                        <w:tab w:val="clear" w:pos="4680"/>
                        <w:tab w:val="clear" w:pos="9360"/>
                      </w:tabs>
                      <w:jc w:val="center"/>
                      <w:rPr>
                        <w:rFonts w:ascii="Century Gothic" w:hAnsi="Century Gothic" w:cs="Arial"/>
                        <w:color w:val="FFFFFF" w:themeColor="background1"/>
                        <w:sz w:val="36"/>
                        <w:szCs w:val="36"/>
                      </w:rPr>
                    </w:pPr>
                    <w:r w:rsidRPr="009D71CE">
                      <w:rPr>
                        <w:rFonts w:ascii="Century Gothic" w:hAnsi="Century Gothic"/>
                        <w:color w:val="FFFFFF" w:themeColor="background1"/>
                        <w:sz w:val="36"/>
                        <w:szCs w:val="36"/>
                      </w:rPr>
                      <w:t>Submit</w:t>
                    </w:r>
                    <w:r w:rsidR="00C65600" w:rsidRPr="009D71CE">
                      <w:rPr>
                        <w:rFonts w:ascii="Century Gothic" w:hAnsi="Century Gothic"/>
                        <w:color w:val="FFFFFF" w:themeColor="background1"/>
                        <w:sz w:val="36"/>
                        <w:szCs w:val="36"/>
                      </w:rPr>
                      <w:t xml:space="preserve"> Your Manuscript Today:</w:t>
                    </w:r>
                    <w:r w:rsidR="009D71CE">
                      <w:rPr>
                        <w:rFonts w:ascii="Century Gothic" w:hAnsi="Century Gothic"/>
                        <w:color w:val="FFFFFF" w:themeColor="background1"/>
                        <w:sz w:val="36"/>
                        <w:szCs w:val="36"/>
                      </w:rPr>
                      <w:t xml:space="preserve"> </w:t>
                    </w:r>
                    <w:r w:rsidR="00C65600" w:rsidRPr="009D71CE">
                      <w:rPr>
                        <w:rFonts w:ascii="Century Gothic" w:hAnsi="Century Gothic" w:cs="Arial"/>
                        <w:color w:val="FFFFFF" w:themeColor="background1"/>
                        <w:sz w:val="36"/>
                        <w:szCs w:val="36"/>
                      </w:rPr>
                      <w:t>mc.manuscriptcentral.com/</w:t>
                    </w:r>
                    <w:proofErr w:type="spellStart"/>
                    <w:r w:rsidR="00C65600" w:rsidRPr="009D71CE">
                      <w:rPr>
                        <w:rFonts w:ascii="Century Gothic" w:hAnsi="Century Gothic" w:cs="Arial"/>
                        <w:color w:val="FFFFFF" w:themeColor="background1"/>
                        <w:sz w:val="36"/>
                        <w:szCs w:val="36"/>
                      </w:rPr>
                      <w:t>edq</w:t>
                    </w:r>
                    <w:proofErr w:type="spellEnd"/>
                  </w:p>
                </w:txbxContent>
              </v:textbox>
              <w10:wrap type="square" anchorx="page" anchory="page"/>
            </v:rect>
          </w:pict>
        </mc:Fallback>
      </mc:AlternateContent>
    </w:r>
    <w:r w:rsidR="008D3423">
      <w:rPr>
        <w:noProof/>
      </w:rPr>
      <w:drawing>
        <wp:anchor distT="0" distB="0" distL="114300" distR="114300" simplePos="0" relativeHeight="251662336" behindDoc="0" locked="0" layoutInCell="1" allowOverlap="1" wp14:anchorId="7DC8E5B5" wp14:editId="39A8BECC">
          <wp:simplePos x="0" y="0"/>
          <wp:positionH relativeFrom="column">
            <wp:posOffset>5773420</wp:posOffset>
          </wp:positionH>
          <wp:positionV relativeFrom="paragraph">
            <wp:posOffset>882650</wp:posOffset>
          </wp:positionV>
          <wp:extent cx="947420" cy="417195"/>
          <wp:effectExtent l="0" t="0" r="508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ePublishingLogo.jpg"/>
                  <pic:cNvPicPr/>
                </pic:nvPicPr>
                <pic:blipFill>
                  <a:blip r:embed="rId1">
                    <a:extLst>
                      <a:ext uri="{28A0092B-C50C-407E-A947-70E740481C1C}">
                        <a14:useLocalDpi xmlns:a14="http://schemas.microsoft.com/office/drawing/2010/main" val="0"/>
                      </a:ext>
                    </a:extLst>
                  </a:blip>
                  <a:stretch>
                    <a:fillRect/>
                  </a:stretch>
                </pic:blipFill>
                <pic:spPr>
                  <a:xfrm>
                    <a:off x="0" y="0"/>
                    <a:ext cx="947420" cy="417195"/>
                  </a:xfrm>
                  <a:prstGeom prst="rect">
                    <a:avLst/>
                  </a:prstGeom>
                </pic:spPr>
              </pic:pic>
            </a:graphicData>
          </a:graphic>
        </wp:anchor>
      </w:drawing>
    </w:r>
    <w:r w:rsidR="008D3423" w:rsidRPr="00B8618C">
      <w:rPr>
        <w:noProof/>
        <w:sz w:val="28"/>
        <w:szCs w:val="28"/>
      </w:rPr>
      <mc:AlternateContent>
        <mc:Choice Requires="wps">
          <w:drawing>
            <wp:anchor distT="45720" distB="45720" distL="114300" distR="114300" simplePos="0" relativeHeight="251666432" behindDoc="0" locked="0" layoutInCell="1" allowOverlap="1" wp14:anchorId="12077724" wp14:editId="66F59BA1">
              <wp:simplePos x="0" y="0"/>
              <wp:positionH relativeFrom="column">
                <wp:posOffset>-68580</wp:posOffset>
              </wp:positionH>
              <wp:positionV relativeFrom="paragraph">
                <wp:posOffset>906145</wp:posOffset>
              </wp:positionV>
              <wp:extent cx="4305300" cy="3276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7660"/>
                      </a:xfrm>
                      <a:prstGeom prst="rect">
                        <a:avLst/>
                      </a:prstGeom>
                      <a:solidFill>
                        <a:srgbClr val="FFFFFF"/>
                      </a:solidFill>
                      <a:ln w="9525">
                        <a:noFill/>
                        <a:miter lim="800000"/>
                        <a:headEnd/>
                        <a:tailEnd/>
                      </a:ln>
                    </wps:spPr>
                    <wps:txbx>
                      <w:txbxContent>
                        <w:p w14:paraId="59DC6BAC" w14:textId="1D87ED46" w:rsidR="00B8618C" w:rsidRDefault="00B8618C">
                          <w:r w:rsidRPr="006D6E43">
                            <w:rPr>
                              <w:sz w:val="28"/>
                              <w:szCs w:val="28"/>
                            </w:rPr>
                            <w:t>Journals.sagepub.com/home/</w:t>
                          </w:r>
                          <w:proofErr w:type="spellStart"/>
                          <w:r w:rsidRPr="006D6E43">
                            <w:rPr>
                              <w:sz w:val="28"/>
                              <w:szCs w:val="28"/>
                            </w:rPr>
                            <w:t>edq</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77724" id="_x0000_t202" coordsize="21600,21600" o:spt="202" path="m,l,21600r21600,l21600,xe">
              <v:stroke joinstyle="miter"/>
              <v:path gradientshapeok="t" o:connecttype="rect"/>
            </v:shapetype>
            <v:shape id="_x0000_s1032" type="#_x0000_t202" style="position:absolute;margin-left:-5.4pt;margin-top:71.35pt;width:339pt;height:2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" stroked="f">
              <v:textbox>
                <w:txbxContent>
                  <w:p w14:paraId="59DC6BAC" w14:textId="1D87ED46" w:rsidR="00B8618C" w:rsidRDefault="00B8618C">
                    <w:r w:rsidRPr="006D6E43">
                      <w:rPr>
                        <w:sz w:val="28"/>
                        <w:szCs w:val="28"/>
                      </w:rPr>
                      <w:t>Journals.sagepub.com/home/</w:t>
                    </w:r>
                    <w:proofErr w:type="spellStart"/>
                    <w:r w:rsidRPr="006D6E43">
                      <w:rPr>
                        <w:sz w:val="28"/>
                        <w:szCs w:val="28"/>
                      </w:rPr>
                      <w:t>edq</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6C69" w14:textId="77777777" w:rsidR="00C65600" w:rsidRDefault="00C65600" w:rsidP="00C65600">
      <w:pPr>
        <w:spacing w:after="0"/>
      </w:pPr>
      <w:r>
        <w:separator/>
      </w:r>
    </w:p>
  </w:footnote>
  <w:footnote w:type="continuationSeparator" w:id="0">
    <w:p w14:paraId="359ADEBB" w14:textId="77777777" w:rsidR="00C65600" w:rsidRDefault="00C65600" w:rsidP="00C656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F0A4" w14:textId="25CDE810" w:rsidR="004361DE" w:rsidRDefault="004361DE">
    <w:pPr>
      <w:pStyle w:val="Header"/>
    </w:pPr>
    <w:r>
      <w:rPr>
        <w:noProof/>
      </w:rPr>
      <mc:AlternateContent>
        <mc:Choice Requires="wps">
          <w:drawing>
            <wp:anchor distT="45720" distB="45720" distL="114300" distR="114300" simplePos="0" relativeHeight="251664384" behindDoc="0" locked="0" layoutInCell="1" allowOverlap="1" wp14:anchorId="2D88D672" wp14:editId="522883F6">
              <wp:simplePos x="0" y="0"/>
              <wp:positionH relativeFrom="page">
                <wp:align>right</wp:align>
              </wp:positionH>
              <wp:positionV relativeFrom="paragraph">
                <wp:posOffset>-358140</wp:posOffset>
              </wp:positionV>
              <wp:extent cx="7726680" cy="11658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1165860"/>
                      </a:xfrm>
                      <a:prstGeom prst="rect">
                        <a:avLst/>
                      </a:prstGeom>
                      <a:solidFill>
                        <a:srgbClr val="FFFFFF"/>
                      </a:solidFill>
                      <a:ln w="9525">
                        <a:noFill/>
                        <a:miter lim="800000"/>
                        <a:headEnd/>
                        <a:tailEnd/>
                      </a:ln>
                    </wps:spPr>
                    <wps:txbx>
                      <w:txbxContent>
                        <w:p w14:paraId="048276C3" w14:textId="77777777" w:rsidR="004B010A" w:rsidRDefault="004B010A" w:rsidP="004B010A">
                          <w:pPr>
                            <w:shd w:val="clear" w:color="auto" w:fill="000000" w:themeFill="text1"/>
                          </w:pPr>
                        </w:p>
                        <w:p w14:paraId="2695A5B1" w14:textId="585F2977" w:rsidR="004361DE" w:rsidRPr="004B010A" w:rsidRDefault="0094398B" w:rsidP="004B010A">
                          <w:pPr>
                            <w:shd w:val="clear" w:color="auto" w:fill="000000" w:themeFill="text1"/>
                            <w:jc w:val="center"/>
                            <w:rPr>
                              <w:rFonts w:ascii="Century Gothic" w:hAnsi="Century Gothic"/>
                              <w:color w:val="FFFFFF" w:themeColor="background1"/>
                              <w:sz w:val="96"/>
                              <w:szCs w:val="96"/>
                            </w:rPr>
                          </w:pPr>
                          <w:r>
                            <w:rPr>
                              <w:rFonts w:ascii="Century Gothic" w:hAnsi="Century Gothic"/>
                              <w:color w:val="FFFFFF" w:themeColor="background1"/>
                              <w:sz w:val="96"/>
                              <w:szCs w:val="96"/>
                            </w:rPr>
                            <w:t xml:space="preserve"> </w:t>
                          </w:r>
                          <w:r w:rsidRPr="0094398B">
                            <w:rPr>
                              <w:rFonts w:ascii="Century Gothic" w:hAnsi="Century Gothic"/>
                              <w:color w:val="FFFFFF" w:themeColor="background1"/>
                              <w:sz w:val="72"/>
                              <w:szCs w:val="72"/>
                            </w:rPr>
                            <w:t>C</w:t>
                          </w:r>
                          <w:r w:rsidR="00A2589F">
                            <w:rPr>
                              <w:rFonts w:ascii="Century Gothic" w:hAnsi="Century Gothic"/>
                              <w:color w:val="FFFFFF" w:themeColor="background1"/>
                              <w:sz w:val="72"/>
                              <w:szCs w:val="72"/>
                            </w:rPr>
                            <w:t>all for P</w:t>
                          </w:r>
                          <w:r w:rsidR="00906AB1">
                            <w:rPr>
                              <w:rFonts w:ascii="Century Gothic" w:hAnsi="Century Gothic"/>
                              <w:color w:val="FFFFFF" w:themeColor="background1"/>
                              <w:sz w:val="72"/>
                              <w:szCs w:val="72"/>
                            </w:rPr>
                            <w:t>aper Proposals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8D672" id="_x0000_t202" coordsize="21600,21600" o:spt="202" path="m,l,21600r21600,l21600,xe">
              <v:stroke joinstyle="miter"/>
              <v:path gradientshapeok="t" o:connecttype="rect"/>
            </v:shapetype>
            <v:shape id="_x0000_s1030" type="#_x0000_t202" style="position:absolute;margin-left:557.2pt;margin-top:-28.2pt;width:608.4pt;height:91.8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" stroked="f">
              <v:textbox>
                <w:txbxContent>
                  <w:p w14:paraId="048276C3" w14:textId="77777777" w:rsidR="004B010A" w:rsidRDefault="004B010A" w:rsidP="004B010A">
                    <w:pPr>
                      <w:shd w:val="clear" w:color="auto" w:fill="000000" w:themeFill="text1"/>
                    </w:pPr>
                  </w:p>
                  <w:p w14:paraId="2695A5B1" w14:textId="585F2977" w:rsidR="004361DE" w:rsidRPr="004B010A" w:rsidRDefault="0094398B" w:rsidP="004B010A">
                    <w:pPr>
                      <w:shd w:val="clear" w:color="auto" w:fill="000000" w:themeFill="text1"/>
                      <w:jc w:val="center"/>
                      <w:rPr>
                        <w:rFonts w:ascii="Century Gothic" w:hAnsi="Century Gothic"/>
                        <w:color w:val="FFFFFF" w:themeColor="background1"/>
                        <w:sz w:val="96"/>
                        <w:szCs w:val="96"/>
                      </w:rPr>
                    </w:pPr>
                    <w:r>
                      <w:rPr>
                        <w:rFonts w:ascii="Century Gothic" w:hAnsi="Century Gothic"/>
                        <w:color w:val="FFFFFF" w:themeColor="background1"/>
                        <w:sz w:val="96"/>
                        <w:szCs w:val="96"/>
                      </w:rPr>
                      <w:t xml:space="preserve"> </w:t>
                    </w:r>
                    <w:r w:rsidRPr="0094398B">
                      <w:rPr>
                        <w:rFonts w:ascii="Century Gothic" w:hAnsi="Century Gothic"/>
                        <w:color w:val="FFFFFF" w:themeColor="background1"/>
                        <w:sz w:val="72"/>
                        <w:szCs w:val="72"/>
                      </w:rPr>
                      <w:t>C</w:t>
                    </w:r>
                    <w:r w:rsidR="00A2589F">
                      <w:rPr>
                        <w:rFonts w:ascii="Century Gothic" w:hAnsi="Century Gothic"/>
                        <w:color w:val="FFFFFF" w:themeColor="background1"/>
                        <w:sz w:val="72"/>
                        <w:szCs w:val="72"/>
                      </w:rPr>
                      <w:t>all for P</w:t>
                    </w:r>
                    <w:r w:rsidR="00906AB1">
                      <w:rPr>
                        <w:rFonts w:ascii="Century Gothic" w:hAnsi="Century Gothic"/>
                        <w:color w:val="FFFFFF" w:themeColor="background1"/>
                        <w:sz w:val="72"/>
                        <w:szCs w:val="72"/>
                      </w:rPr>
                      <w:t>aper Proposals</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2FDE"/>
    <w:multiLevelType w:val="hybridMultilevel"/>
    <w:tmpl w:val="24E4A1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31F23CA"/>
    <w:multiLevelType w:val="hybridMultilevel"/>
    <w:tmpl w:val="6F40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F3377"/>
    <w:multiLevelType w:val="hybridMultilevel"/>
    <w:tmpl w:val="F77869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4C4D6E"/>
    <w:multiLevelType w:val="hybridMultilevel"/>
    <w:tmpl w:val="C3F88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E41B7"/>
    <w:multiLevelType w:val="hybridMultilevel"/>
    <w:tmpl w:val="D668E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00"/>
    <w:rsid w:val="000017BC"/>
    <w:rsid w:val="00006578"/>
    <w:rsid w:val="000240D6"/>
    <w:rsid w:val="000273D0"/>
    <w:rsid w:val="000D0E35"/>
    <w:rsid w:val="000E288D"/>
    <w:rsid w:val="000E2C99"/>
    <w:rsid w:val="000E5977"/>
    <w:rsid w:val="0010346A"/>
    <w:rsid w:val="00120832"/>
    <w:rsid w:val="001323A7"/>
    <w:rsid w:val="00136609"/>
    <w:rsid w:val="00176D8F"/>
    <w:rsid w:val="0018311E"/>
    <w:rsid w:val="001852A7"/>
    <w:rsid w:val="001E1A1F"/>
    <w:rsid w:val="00244432"/>
    <w:rsid w:val="00247D52"/>
    <w:rsid w:val="002835EB"/>
    <w:rsid w:val="002F3C2F"/>
    <w:rsid w:val="0034711F"/>
    <w:rsid w:val="004029A6"/>
    <w:rsid w:val="004054A5"/>
    <w:rsid w:val="00410278"/>
    <w:rsid w:val="00415831"/>
    <w:rsid w:val="004361DE"/>
    <w:rsid w:val="0045317C"/>
    <w:rsid w:val="00487EBF"/>
    <w:rsid w:val="004B010A"/>
    <w:rsid w:val="00525064"/>
    <w:rsid w:val="005663E0"/>
    <w:rsid w:val="00576304"/>
    <w:rsid w:val="005A049D"/>
    <w:rsid w:val="005D0356"/>
    <w:rsid w:val="00610483"/>
    <w:rsid w:val="006442EE"/>
    <w:rsid w:val="00673C88"/>
    <w:rsid w:val="00692925"/>
    <w:rsid w:val="006B12E6"/>
    <w:rsid w:val="006B2326"/>
    <w:rsid w:val="006D6E43"/>
    <w:rsid w:val="007527FD"/>
    <w:rsid w:val="00757064"/>
    <w:rsid w:val="00794F07"/>
    <w:rsid w:val="008137A4"/>
    <w:rsid w:val="00815F3F"/>
    <w:rsid w:val="00850E76"/>
    <w:rsid w:val="008552F2"/>
    <w:rsid w:val="008A202F"/>
    <w:rsid w:val="008C0612"/>
    <w:rsid w:val="008D3423"/>
    <w:rsid w:val="008D731B"/>
    <w:rsid w:val="009061AF"/>
    <w:rsid w:val="00906AB1"/>
    <w:rsid w:val="0094398B"/>
    <w:rsid w:val="009A7290"/>
    <w:rsid w:val="009B318F"/>
    <w:rsid w:val="009D71CE"/>
    <w:rsid w:val="00A03A26"/>
    <w:rsid w:val="00A2040C"/>
    <w:rsid w:val="00A24415"/>
    <w:rsid w:val="00A2589F"/>
    <w:rsid w:val="00AA4465"/>
    <w:rsid w:val="00AB7471"/>
    <w:rsid w:val="00B01AB8"/>
    <w:rsid w:val="00B17C03"/>
    <w:rsid w:val="00B8618C"/>
    <w:rsid w:val="00BC7989"/>
    <w:rsid w:val="00BD1EEB"/>
    <w:rsid w:val="00C023D9"/>
    <w:rsid w:val="00C06BBA"/>
    <w:rsid w:val="00C65600"/>
    <w:rsid w:val="00CE3FCA"/>
    <w:rsid w:val="00CE50F8"/>
    <w:rsid w:val="00CF2FA0"/>
    <w:rsid w:val="00D24D7A"/>
    <w:rsid w:val="00D4504F"/>
    <w:rsid w:val="00E80524"/>
    <w:rsid w:val="00EA77AC"/>
    <w:rsid w:val="00EE0007"/>
    <w:rsid w:val="00F516CF"/>
    <w:rsid w:val="00F534EA"/>
    <w:rsid w:val="00F90D22"/>
    <w:rsid w:val="00FF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FB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612"/>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600"/>
    <w:pPr>
      <w:tabs>
        <w:tab w:val="center" w:pos="4680"/>
        <w:tab w:val="right" w:pos="9360"/>
      </w:tabs>
    </w:pPr>
  </w:style>
  <w:style w:type="character" w:customStyle="1" w:styleId="HeaderChar">
    <w:name w:val="Header Char"/>
    <w:basedOn w:val="DefaultParagraphFont"/>
    <w:link w:val="Header"/>
    <w:uiPriority w:val="99"/>
    <w:rsid w:val="00C65600"/>
  </w:style>
  <w:style w:type="paragraph" w:styleId="Footer">
    <w:name w:val="footer"/>
    <w:basedOn w:val="Normal"/>
    <w:link w:val="FooterChar"/>
    <w:uiPriority w:val="99"/>
    <w:unhideWhenUsed/>
    <w:rsid w:val="00C65600"/>
    <w:pPr>
      <w:tabs>
        <w:tab w:val="center" w:pos="4680"/>
        <w:tab w:val="right" w:pos="9360"/>
      </w:tabs>
    </w:pPr>
  </w:style>
  <w:style w:type="character" w:customStyle="1" w:styleId="FooterChar">
    <w:name w:val="Footer Char"/>
    <w:basedOn w:val="DefaultParagraphFont"/>
    <w:link w:val="Footer"/>
    <w:uiPriority w:val="99"/>
    <w:rsid w:val="00C65600"/>
  </w:style>
  <w:style w:type="paragraph" w:styleId="ListParagraph">
    <w:name w:val="List Paragraph"/>
    <w:basedOn w:val="Normal"/>
    <w:uiPriority w:val="34"/>
    <w:qFormat/>
    <w:rsid w:val="00C06BBA"/>
    <w:pPr>
      <w:ind w:left="720"/>
      <w:contextualSpacing/>
    </w:pPr>
  </w:style>
  <w:style w:type="paragraph" w:styleId="NoSpacing">
    <w:name w:val="No Spacing"/>
    <w:uiPriority w:val="1"/>
    <w:qFormat/>
    <w:rsid w:val="00B8618C"/>
    <w:rPr>
      <w:rFonts w:asciiTheme="minorHAnsi" w:hAnsiTheme="minorHAnsi" w:cstheme="minorBidi"/>
      <w:sz w:val="22"/>
      <w:szCs w:val="22"/>
    </w:rPr>
  </w:style>
  <w:style w:type="character" w:styleId="Hyperlink">
    <w:name w:val="Hyperlink"/>
    <w:basedOn w:val="DefaultParagraphFont"/>
    <w:uiPriority w:val="99"/>
    <w:unhideWhenUsed/>
    <w:rsid w:val="001323A7"/>
    <w:rPr>
      <w:color w:val="0563C1" w:themeColor="hyperlink"/>
      <w:u w:val="single"/>
    </w:rPr>
  </w:style>
  <w:style w:type="paragraph" w:styleId="BalloonText">
    <w:name w:val="Balloon Text"/>
    <w:basedOn w:val="Normal"/>
    <w:link w:val="BalloonTextChar"/>
    <w:uiPriority w:val="99"/>
    <w:semiHidden/>
    <w:unhideWhenUsed/>
    <w:rsid w:val="008137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A4"/>
    <w:rPr>
      <w:rFonts w:ascii="Segoe UI" w:hAnsi="Segoe UI" w:cs="Segoe UI"/>
      <w:sz w:val="18"/>
      <w:szCs w:val="18"/>
    </w:rPr>
  </w:style>
  <w:style w:type="character" w:styleId="UnresolvedMention">
    <w:name w:val="Unresolved Mention"/>
    <w:basedOn w:val="DefaultParagraphFont"/>
    <w:uiPriority w:val="99"/>
    <w:semiHidden/>
    <w:unhideWhenUsed/>
    <w:rsid w:val="0040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john.org/publications/economic-development-quarterly" TargetMode="External"/><Relationship Id="rId13" Type="http://schemas.openxmlformats.org/officeDocument/2006/relationships/hyperlink" Target="mailto:edq@upjoh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john.org/publications/economic-development-quarterly" TargetMode="External"/><Relationship Id="rId12" Type="http://schemas.openxmlformats.org/officeDocument/2006/relationships/hyperlink" Target="mailto:edq@upjoh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john.org" TargetMode="External"/><Relationship Id="rId5" Type="http://schemas.openxmlformats.org/officeDocument/2006/relationships/footnotes" Target="footnotes.xml"/><Relationship Id="rId15" Type="http://schemas.openxmlformats.org/officeDocument/2006/relationships/hyperlink" Target="mailto:edq@upjohn.org" TargetMode="External"/><Relationship Id="rId10" Type="http://schemas.openxmlformats.org/officeDocument/2006/relationships/hyperlink" Target="http://www.upjoh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hyperlink" Target="mailto:edq@upjoh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2019-05-01T14:18:00Z</dcterms:created>
  <dcterms:modified xsi:type="dcterms:W3CDTF">2019-05-01T19:19:00Z</dcterms:modified>
</cp:coreProperties>
</file>