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E3A8D1" w14:textId="77777777" w:rsidR="00CC4D43" w:rsidRDefault="00426C84" w:rsidP="00CC4D43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bCs/>
          <w:sz w:val="28"/>
          <w:szCs w:val="24"/>
        </w:rPr>
      </w:pPr>
      <w:r>
        <w:rPr>
          <w:rFonts w:ascii="Calibri" w:hAnsi="Calibri"/>
          <w:b/>
          <w:bCs/>
          <w:sz w:val="28"/>
          <w:szCs w:val="24"/>
        </w:rPr>
        <w:t>NARSC 2019</w:t>
      </w:r>
    </w:p>
    <w:p w14:paraId="7AD01484" w14:textId="77777777" w:rsidR="00426C84" w:rsidRDefault="00426C84" w:rsidP="00426C84">
      <w:pPr>
        <w:jc w:val="center"/>
        <w:rPr>
          <w:rFonts w:ascii="Calibri" w:hAnsi="Calibri"/>
          <w:b/>
          <w:bCs/>
          <w:sz w:val="28"/>
        </w:rPr>
      </w:pPr>
      <w:r>
        <w:rPr>
          <w:rFonts w:ascii="Calibri" w:hAnsi="Calibri"/>
          <w:b/>
          <w:bCs/>
          <w:sz w:val="28"/>
        </w:rPr>
        <w:t>Pittsburgh, Pennsylvania</w:t>
      </w:r>
    </w:p>
    <w:p w14:paraId="1BB00DCE" w14:textId="3BE5E2E0" w:rsidR="00426C84" w:rsidRPr="00426C84" w:rsidRDefault="00426C84" w:rsidP="00426C84">
      <w:pPr>
        <w:jc w:val="center"/>
        <w:rPr>
          <w:rFonts w:ascii="Calibri" w:hAnsi="Calibri"/>
          <w:b/>
          <w:bCs/>
          <w:sz w:val="28"/>
        </w:rPr>
      </w:pPr>
      <w:r w:rsidRPr="00426C84">
        <w:rPr>
          <w:rFonts w:ascii="Calibri" w:hAnsi="Calibri"/>
          <w:b/>
          <w:sz w:val="28"/>
        </w:rPr>
        <w:t>November 13</w:t>
      </w:r>
      <w:r w:rsidR="008246F7">
        <w:rPr>
          <w:rFonts w:ascii="Calibri" w:hAnsi="Calibri"/>
          <w:b/>
          <w:sz w:val="28"/>
        </w:rPr>
        <w:t>–</w:t>
      </w:r>
      <w:r w:rsidRPr="00426C84">
        <w:rPr>
          <w:rFonts w:ascii="Calibri" w:hAnsi="Calibri"/>
          <w:b/>
          <w:sz w:val="28"/>
        </w:rPr>
        <w:t>16</w:t>
      </w:r>
    </w:p>
    <w:p w14:paraId="4C0E696F" w14:textId="77777777" w:rsidR="00CC4D43" w:rsidRDefault="00CC4D43" w:rsidP="00CC4D43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bCs/>
          <w:sz w:val="24"/>
          <w:szCs w:val="24"/>
        </w:rPr>
      </w:pPr>
    </w:p>
    <w:p w14:paraId="53970D09" w14:textId="7D3D757A" w:rsidR="000600BA" w:rsidRPr="00CC4D43" w:rsidRDefault="00C03AC1" w:rsidP="00CC4D43">
      <w:pPr>
        <w:pStyle w:val="NormalWeb"/>
        <w:jc w:val="center"/>
        <w:rPr>
          <w:rFonts w:ascii="Calibri" w:hAnsi="Calibri"/>
          <w:b/>
          <w:bCs/>
          <w:sz w:val="28"/>
          <w:szCs w:val="24"/>
        </w:rPr>
      </w:pPr>
      <w:r w:rsidRPr="00CC4D43">
        <w:rPr>
          <w:rFonts w:ascii="Calibri" w:hAnsi="Calibri"/>
          <w:b/>
          <w:bCs/>
          <w:sz w:val="28"/>
          <w:szCs w:val="24"/>
        </w:rPr>
        <w:t>Call for Submissions</w:t>
      </w:r>
    </w:p>
    <w:p w14:paraId="7FA8EBBB" w14:textId="77777777" w:rsidR="000600BA" w:rsidRDefault="00C03AC1" w:rsidP="00731F8B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bCs/>
          <w:sz w:val="28"/>
          <w:szCs w:val="24"/>
        </w:rPr>
      </w:pPr>
      <w:r>
        <w:rPr>
          <w:rFonts w:ascii="Calibri" w:hAnsi="Calibri"/>
          <w:b/>
          <w:bCs/>
          <w:sz w:val="24"/>
          <w:szCs w:val="24"/>
        </w:rPr>
        <w:br/>
      </w:r>
      <w:r w:rsidRPr="00CC4D43">
        <w:rPr>
          <w:rFonts w:ascii="Calibri" w:hAnsi="Calibri"/>
          <w:b/>
          <w:bCs/>
          <w:sz w:val="28"/>
          <w:szCs w:val="24"/>
        </w:rPr>
        <w:t xml:space="preserve">Special </w:t>
      </w:r>
      <w:r w:rsidR="00CC4D43">
        <w:rPr>
          <w:rFonts w:ascii="Calibri" w:hAnsi="Calibri"/>
          <w:b/>
          <w:bCs/>
          <w:sz w:val="28"/>
          <w:szCs w:val="24"/>
        </w:rPr>
        <w:t>S</w:t>
      </w:r>
      <w:r w:rsidRPr="00CC4D43">
        <w:rPr>
          <w:rFonts w:ascii="Calibri" w:hAnsi="Calibri"/>
          <w:b/>
          <w:bCs/>
          <w:sz w:val="28"/>
          <w:szCs w:val="24"/>
        </w:rPr>
        <w:t xml:space="preserve">essions: </w:t>
      </w:r>
    </w:p>
    <w:p w14:paraId="05EA06BD" w14:textId="0DD00051" w:rsidR="00C03AC1" w:rsidRPr="00CC4D43" w:rsidRDefault="00D533F8" w:rsidP="00731F8B">
      <w:pPr>
        <w:pStyle w:val="NormalWeb"/>
        <w:spacing w:before="0" w:beforeAutospacing="0" w:after="0" w:afterAutospacing="0"/>
        <w:jc w:val="center"/>
        <w:rPr>
          <w:sz w:val="22"/>
        </w:rPr>
      </w:pPr>
      <w:r>
        <w:rPr>
          <w:rFonts w:ascii="Calibri" w:hAnsi="Calibri"/>
          <w:b/>
          <w:bCs/>
          <w:sz w:val="28"/>
          <w:szCs w:val="24"/>
        </w:rPr>
        <w:t>Demographic Transitions: Regions, Cities and Neighbourhoods</w:t>
      </w:r>
    </w:p>
    <w:p w14:paraId="7E1125AC" w14:textId="77777777" w:rsidR="0046544A" w:rsidRPr="0046544A" w:rsidRDefault="00C03AC1" w:rsidP="00C03AC1">
      <w:pPr>
        <w:pStyle w:val="NormalWeb"/>
        <w:rPr>
          <w:rFonts w:ascii="Calibri" w:hAnsi="Calibri"/>
          <w:sz w:val="22"/>
          <w:szCs w:val="22"/>
          <w:u w:val="single"/>
        </w:rPr>
      </w:pPr>
      <w:r w:rsidRPr="0046544A">
        <w:rPr>
          <w:rFonts w:ascii="Calibri" w:hAnsi="Calibri"/>
          <w:sz w:val="22"/>
          <w:szCs w:val="22"/>
          <w:u w:val="single"/>
        </w:rPr>
        <w:t xml:space="preserve">Organizers </w:t>
      </w:r>
    </w:p>
    <w:p w14:paraId="72DF2D58" w14:textId="77777777" w:rsidR="00C03AC1" w:rsidRDefault="00C03AC1" w:rsidP="0046544A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Mark Brown (Statistics Canada</w:t>
      </w:r>
      <w:r w:rsidR="0046544A">
        <w:rPr>
          <w:rFonts w:ascii="Calibri" w:hAnsi="Calibri"/>
          <w:sz w:val="22"/>
          <w:szCs w:val="22"/>
        </w:rPr>
        <w:t>;</w:t>
      </w:r>
      <w:r w:rsidR="008C3938">
        <w:rPr>
          <w:rFonts w:ascii="Calibri" w:hAnsi="Calibri"/>
          <w:sz w:val="22"/>
          <w:szCs w:val="22"/>
        </w:rPr>
        <w:t xml:space="preserve"> </w:t>
      </w:r>
      <w:hyperlink r:id="rId5" w:history="1">
        <w:r w:rsidR="0046544A" w:rsidRPr="0077062E">
          <w:rPr>
            <w:rStyle w:val="Hyperlink"/>
            <w:rFonts w:ascii="Calibri" w:hAnsi="Calibri"/>
            <w:sz w:val="22"/>
            <w:szCs w:val="22"/>
          </w:rPr>
          <w:t>mark.brown@canada.ca</w:t>
        </w:r>
      </w:hyperlink>
      <w:r>
        <w:rPr>
          <w:rFonts w:ascii="Calibri" w:hAnsi="Calibri"/>
          <w:sz w:val="22"/>
          <w:szCs w:val="22"/>
        </w:rPr>
        <w:t xml:space="preserve">) </w:t>
      </w:r>
    </w:p>
    <w:p w14:paraId="76DB7E87" w14:textId="4B5343BC" w:rsidR="00426C84" w:rsidRDefault="00426C84" w:rsidP="00426C84">
      <w:pPr>
        <w:rPr>
          <w:rStyle w:val="Hyperlink"/>
          <w:rFonts w:ascii="Calibri" w:hAnsi="Calibri" w:cs="Times New Roman"/>
          <w:sz w:val="22"/>
          <w:szCs w:val="22"/>
          <w:lang w:val="en-CA"/>
        </w:rPr>
      </w:pPr>
      <w:r>
        <w:rPr>
          <w:rFonts w:ascii="Calibri" w:hAnsi="Calibri"/>
          <w:sz w:val="22"/>
          <w:szCs w:val="22"/>
        </w:rPr>
        <w:t>Abigail Cooke (</w:t>
      </w:r>
      <w:r w:rsidR="003E3821">
        <w:rPr>
          <w:rFonts w:ascii="Calibri" w:hAnsi="Calibri"/>
          <w:sz w:val="22"/>
          <w:szCs w:val="22"/>
        </w:rPr>
        <w:t xml:space="preserve">University at </w:t>
      </w:r>
      <w:r>
        <w:rPr>
          <w:rFonts w:ascii="Calibri" w:hAnsi="Calibri"/>
          <w:sz w:val="22"/>
          <w:szCs w:val="22"/>
        </w:rPr>
        <w:t>Buffalo</w:t>
      </w:r>
      <w:r w:rsidR="003E3821">
        <w:rPr>
          <w:rFonts w:ascii="Calibri" w:hAnsi="Calibri"/>
          <w:sz w:val="22"/>
          <w:szCs w:val="22"/>
        </w:rPr>
        <w:t>, SUNY</w:t>
      </w:r>
      <w:r>
        <w:rPr>
          <w:rFonts w:ascii="Calibri" w:hAnsi="Calibri"/>
          <w:sz w:val="22"/>
          <w:szCs w:val="22"/>
        </w:rPr>
        <w:t xml:space="preserve">; </w:t>
      </w:r>
      <w:hyperlink r:id="rId6" w:history="1">
        <w:r w:rsidRPr="00426C84">
          <w:rPr>
            <w:rStyle w:val="Hyperlink"/>
            <w:rFonts w:ascii="Calibri" w:hAnsi="Calibri" w:cs="Times New Roman"/>
            <w:sz w:val="22"/>
            <w:szCs w:val="22"/>
            <w:lang w:val="en-CA"/>
          </w:rPr>
          <w:t>amcooke@buffalo.edu</w:t>
        </w:r>
      </w:hyperlink>
      <w:r>
        <w:rPr>
          <w:rStyle w:val="Hyperlink"/>
          <w:rFonts w:ascii="Calibri" w:hAnsi="Calibri" w:cs="Times New Roman"/>
          <w:sz w:val="22"/>
          <w:szCs w:val="22"/>
          <w:lang w:val="en-CA"/>
        </w:rPr>
        <w:t>)</w:t>
      </w:r>
    </w:p>
    <w:p w14:paraId="5D920118" w14:textId="233EB79A" w:rsidR="00426C84" w:rsidRDefault="00426C84" w:rsidP="00426C84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Rachel Franklin (</w:t>
      </w:r>
      <w:r w:rsidR="008246F7">
        <w:rPr>
          <w:rFonts w:ascii="Calibri" w:hAnsi="Calibri"/>
          <w:sz w:val="22"/>
          <w:szCs w:val="22"/>
        </w:rPr>
        <w:t>Newcastle University</w:t>
      </w:r>
      <w:r>
        <w:rPr>
          <w:rFonts w:ascii="Calibri" w:hAnsi="Calibri"/>
          <w:sz w:val="22"/>
          <w:szCs w:val="22"/>
        </w:rPr>
        <w:t xml:space="preserve">; </w:t>
      </w:r>
      <w:hyperlink r:id="rId7" w:history="1">
        <w:r w:rsidR="00894CC1" w:rsidRPr="00376D0B">
          <w:rPr>
            <w:rStyle w:val="Hyperlink"/>
            <w:rFonts w:ascii="Calibri" w:hAnsi="Calibri"/>
            <w:sz w:val="22"/>
            <w:szCs w:val="22"/>
          </w:rPr>
          <w:t>rachel.franklin@newcastle.ac.uk</w:t>
        </w:r>
      </w:hyperlink>
      <w:r w:rsidR="00D74580">
        <w:rPr>
          <w:rFonts w:ascii="Calibri" w:hAnsi="Calibri"/>
          <w:sz w:val="22"/>
          <w:szCs w:val="22"/>
        </w:rPr>
        <w:t>)</w:t>
      </w:r>
    </w:p>
    <w:p w14:paraId="4540DFE4" w14:textId="77777777" w:rsidR="00426C84" w:rsidRDefault="00426C84" w:rsidP="00426C84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Bruce Newbold (McMaster University; </w:t>
      </w:r>
      <w:hyperlink r:id="rId8" w:history="1">
        <w:r w:rsidRPr="0077062E">
          <w:rPr>
            <w:rStyle w:val="Hyperlink"/>
            <w:rFonts w:ascii="Calibri" w:hAnsi="Calibri"/>
            <w:sz w:val="22"/>
            <w:szCs w:val="22"/>
          </w:rPr>
          <w:t>newbold@mcmaster.ca</w:t>
        </w:r>
      </w:hyperlink>
      <w:r>
        <w:rPr>
          <w:rFonts w:ascii="Calibri" w:hAnsi="Calibri"/>
          <w:sz w:val="22"/>
          <w:szCs w:val="22"/>
        </w:rPr>
        <w:t>)</w:t>
      </w:r>
    </w:p>
    <w:p w14:paraId="64DA166D" w14:textId="77777777" w:rsidR="0046544A" w:rsidRPr="0046544A" w:rsidRDefault="0046544A" w:rsidP="00C03AC1">
      <w:pPr>
        <w:pStyle w:val="NormalWeb"/>
        <w:rPr>
          <w:rFonts w:ascii="Calibri" w:hAnsi="Calibri"/>
          <w:sz w:val="22"/>
          <w:szCs w:val="22"/>
          <w:u w:val="single"/>
        </w:rPr>
      </w:pPr>
      <w:r w:rsidRPr="0046544A">
        <w:rPr>
          <w:rFonts w:ascii="Calibri" w:hAnsi="Calibri"/>
          <w:sz w:val="22"/>
          <w:szCs w:val="22"/>
          <w:u w:val="single"/>
        </w:rPr>
        <w:t>Description</w:t>
      </w:r>
    </w:p>
    <w:p w14:paraId="1D9B4351" w14:textId="1672A5F8" w:rsidR="00CC4D43" w:rsidRDefault="00C03AC1" w:rsidP="00C03AC1">
      <w:pPr>
        <w:pStyle w:val="NormalWeb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Sessions on migration and d</w:t>
      </w:r>
      <w:r w:rsidR="00CC4D43">
        <w:rPr>
          <w:rFonts w:ascii="Calibri" w:hAnsi="Calibri"/>
          <w:sz w:val="22"/>
          <w:szCs w:val="22"/>
        </w:rPr>
        <w:t>emography have always played an</w:t>
      </w:r>
      <w:r>
        <w:rPr>
          <w:rFonts w:ascii="Calibri" w:hAnsi="Calibri"/>
          <w:sz w:val="22"/>
          <w:szCs w:val="22"/>
        </w:rPr>
        <w:t xml:space="preserve"> important role</w:t>
      </w:r>
      <w:r w:rsidR="00731F8B">
        <w:rPr>
          <w:rFonts w:ascii="Calibri" w:hAnsi="Calibri"/>
          <w:sz w:val="22"/>
          <w:szCs w:val="22"/>
        </w:rPr>
        <w:t xml:space="preserve"> at</w:t>
      </w:r>
      <w:r w:rsidR="00136D26">
        <w:rPr>
          <w:rFonts w:ascii="Calibri" w:hAnsi="Calibri"/>
          <w:sz w:val="22"/>
          <w:szCs w:val="22"/>
        </w:rPr>
        <w:t xml:space="preserve"> the</w:t>
      </w:r>
      <w:r>
        <w:rPr>
          <w:rFonts w:ascii="Calibri" w:hAnsi="Calibri"/>
          <w:sz w:val="22"/>
          <w:szCs w:val="22"/>
        </w:rPr>
        <w:t xml:space="preserve"> </w:t>
      </w:r>
      <w:hyperlink r:id="rId9" w:history="1">
        <w:r w:rsidRPr="00CC4D43">
          <w:rPr>
            <w:rStyle w:val="Hyperlink"/>
            <w:rFonts w:ascii="Calibri" w:hAnsi="Calibri"/>
            <w:sz w:val="22"/>
            <w:szCs w:val="22"/>
          </w:rPr>
          <w:t>North American Meetings of the Regional Sc</w:t>
        </w:r>
        <w:r w:rsidR="007E3462" w:rsidRPr="00CC4D43">
          <w:rPr>
            <w:rStyle w:val="Hyperlink"/>
            <w:rFonts w:ascii="Calibri" w:hAnsi="Calibri"/>
            <w:sz w:val="22"/>
            <w:szCs w:val="22"/>
          </w:rPr>
          <w:t>ience Association International</w:t>
        </w:r>
      </w:hyperlink>
      <w:r w:rsidR="00CC4D43">
        <w:rPr>
          <w:rFonts w:ascii="Calibri" w:hAnsi="Calibri"/>
          <w:sz w:val="22"/>
          <w:szCs w:val="22"/>
        </w:rPr>
        <w:t>.</w:t>
      </w:r>
      <w:r w:rsidR="007E3462">
        <w:rPr>
          <w:rFonts w:ascii="Calibri" w:hAnsi="Calibri"/>
          <w:sz w:val="22"/>
          <w:szCs w:val="22"/>
        </w:rPr>
        <w:t xml:space="preserve"> </w:t>
      </w:r>
    </w:p>
    <w:p w14:paraId="68724D98" w14:textId="77777777" w:rsidR="007E3462" w:rsidRDefault="007E3462" w:rsidP="00C03AC1">
      <w:pPr>
        <w:pStyle w:val="NormalWeb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We would like to take this opportunity to organize a set of sessi</w:t>
      </w:r>
      <w:r w:rsidR="00655E60">
        <w:rPr>
          <w:rFonts w:ascii="Calibri" w:hAnsi="Calibri"/>
          <w:sz w:val="22"/>
          <w:szCs w:val="22"/>
        </w:rPr>
        <w:t>ons examining demographic and/or migratory processes and their social and economic outcomes at the region, city and/or neighbourhood scale</w:t>
      </w:r>
      <w:bookmarkStart w:id="0" w:name="_GoBack"/>
      <w:bookmarkEnd w:id="0"/>
      <w:r w:rsidR="00655E60">
        <w:rPr>
          <w:rFonts w:ascii="Calibri" w:hAnsi="Calibri"/>
          <w:sz w:val="22"/>
          <w:szCs w:val="22"/>
        </w:rPr>
        <w:t xml:space="preserve">s. Themes addressed might include, but </w:t>
      </w:r>
      <w:r w:rsidR="009621EF">
        <w:rPr>
          <w:rFonts w:ascii="Calibri" w:hAnsi="Calibri"/>
          <w:sz w:val="22"/>
          <w:szCs w:val="22"/>
        </w:rPr>
        <w:t xml:space="preserve">are </w:t>
      </w:r>
      <w:r w:rsidR="00655E60">
        <w:rPr>
          <w:rFonts w:ascii="Calibri" w:hAnsi="Calibri"/>
          <w:sz w:val="22"/>
          <w:szCs w:val="22"/>
        </w:rPr>
        <w:t>not limited to, the following:</w:t>
      </w:r>
    </w:p>
    <w:p w14:paraId="0417B1E4" w14:textId="77777777" w:rsidR="008C3938" w:rsidRDefault="008C3938" w:rsidP="008C3938">
      <w:pPr>
        <w:pStyle w:val="NormalWeb"/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New data and methods for analysing migration</w:t>
      </w:r>
      <w:r w:rsidR="00072B34">
        <w:rPr>
          <w:rFonts w:ascii="Calibri" w:hAnsi="Calibri"/>
          <w:sz w:val="22"/>
          <w:szCs w:val="22"/>
        </w:rPr>
        <w:t xml:space="preserve"> and demography</w:t>
      </w:r>
    </w:p>
    <w:p w14:paraId="1C1019FF" w14:textId="77777777" w:rsidR="008C3938" w:rsidRDefault="008C3938" w:rsidP="008C3938">
      <w:pPr>
        <w:pStyle w:val="NormalWeb"/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Measuring long-run demographic shifts across regions</w:t>
      </w:r>
    </w:p>
    <w:p w14:paraId="30C21EE2" w14:textId="77777777" w:rsidR="008C3938" w:rsidRDefault="008C3938" w:rsidP="008C3938">
      <w:pPr>
        <w:pStyle w:val="NormalWeb"/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Applying administrative data to the analysis of migration</w:t>
      </w:r>
    </w:p>
    <w:p w14:paraId="22279660" w14:textId="77777777" w:rsidR="0046544A" w:rsidRDefault="0046544A" w:rsidP="0046544A">
      <w:pPr>
        <w:pStyle w:val="NormalWeb"/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Migration and regional development</w:t>
      </w:r>
    </w:p>
    <w:p w14:paraId="63C0A548" w14:textId="77777777" w:rsidR="00426C84" w:rsidRPr="0046544A" w:rsidRDefault="00072B34" w:rsidP="0046544A">
      <w:pPr>
        <w:pStyle w:val="NormalWeb"/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New data and methods for </w:t>
      </w:r>
      <w:r w:rsidR="00EA7A71">
        <w:rPr>
          <w:rFonts w:ascii="Calibri" w:hAnsi="Calibri"/>
          <w:sz w:val="22"/>
          <w:szCs w:val="22"/>
        </w:rPr>
        <w:t>neighbourhood-level analysis</w:t>
      </w:r>
    </w:p>
    <w:p w14:paraId="7091B523" w14:textId="15149071" w:rsidR="00C03AC1" w:rsidRDefault="007E3462" w:rsidP="00C03AC1">
      <w:pPr>
        <w:pStyle w:val="NormalWeb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If you would like to contribute to this stream of sessions</w:t>
      </w:r>
      <w:r w:rsidR="00590A4B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</w:t>
      </w:r>
      <w:r w:rsidR="00C03AC1">
        <w:rPr>
          <w:rFonts w:ascii="Calibri" w:hAnsi="Calibri"/>
          <w:sz w:val="22"/>
          <w:szCs w:val="22"/>
        </w:rPr>
        <w:t xml:space="preserve">please </w:t>
      </w:r>
      <w:hyperlink r:id="rId10" w:history="1">
        <w:r w:rsidR="00C03AC1" w:rsidRPr="00590A4B">
          <w:rPr>
            <w:rStyle w:val="Hyperlink"/>
            <w:rFonts w:ascii="Calibri" w:hAnsi="Calibri"/>
            <w:sz w:val="22"/>
            <w:szCs w:val="22"/>
          </w:rPr>
          <w:t xml:space="preserve">submit </w:t>
        </w:r>
        <w:proofErr w:type="gramStart"/>
        <w:r w:rsidR="00C03AC1" w:rsidRPr="00590A4B">
          <w:rPr>
            <w:rStyle w:val="Hyperlink"/>
            <w:rFonts w:ascii="Calibri" w:hAnsi="Calibri"/>
            <w:sz w:val="22"/>
            <w:szCs w:val="22"/>
          </w:rPr>
          <w:t>your</w:t>
        </w:r>
        <w:proofErr w:type="gramEnd"/>
        <w:r w:rsidR="00C03AC1" w:rsidRPr="00590A4B">
          <w:rPr>
            <w:rStyle w:val="Hyperlink"/>
            <w:rFonts w:ascii="Calibri" w:hAnsi="Calibri"/>
            <w:sz w:val="22"/>
            <w:szCs w:val="22"/>
          </w:rPr>
          <w:t xml:space="preserve"> abstract online</w:t>
        </w:r>
      </w:hyperlink>
      <w:r w:rsidR="00590A4B">
        <w:rPr>
          <w:rFonts w:ascii="Calibri" w:hAnsi="Calibri"/>
          <w:sz w:val="22"/>
          <w:szCs w:val="22"/>
        </w:rPr>
        <w:t>.</w:t>
      </w:r>
      <w:r w:rsidR="00983F7F">
        <w:rPr>
          <w:rFonts w:ascii="Calibri" w:hAnsi="Calibri"/>
          <w:sz w:val="22"/>
          <w:szCs w:val="22"/>
        </w:rPr>
        <w:t xml:space="preserve"> O</w:t>
      </w:r>
      <w:r w:rsidR="00C03AC1">
        <w:rPr>
          <w:rFonts w:ascii="Calibri" w:hAnsi="Calibri"/>
          <w:sz w:val="22"/>
          <w:szCs w:val="22"/>
        </w:rPr>
        <w:t>nce submitted</w:t>
      </w:r>
      <w:r w:rsidR="00983F7F">
        <w:rPr>
          <w:rFonts w:ascii="Calibri" w:hAnsi="Calibri"/>
          <w:sz w:val="22"/>
          <w:szCs w:val="22"/>
        </w:rPr>
        <w:t>,</w:t>
      </w:r>
      <w:r w:rsidR="00C03AC1">
        <w:rPr>
          <w:rFonts w:ascii="Calibri" w:hAnsi="Calibri"/>
          <w:sz w:val="22"/>
          <w:szCs w:val="22"/>
        </w:rPr>
        <w:t xml:space="preserve"> you will be given a unique ID number</w:t>
      </w:r>
      <w:r w:rsidR="00EF249C">
        <w:rPr>
          <w:rFonts w:ascii="Calibri" w:hAnsi="Calibri"/>
          <w:sz w:val="22"/>
          <w:szCs w:val="22"/>
        </w:rPr>
        <w:t>. Please</w:t>
      </w:r>
      <w:r w:rsidR="00C03AC1">
        <w:rPr>
          <w:rFonts w:ascii="Calibri" w:hAnsi="Calibri"/>
          <w:sz w:val="22"/>
          <w:szCs w:val="22"/>
        </w:rPr>
        <w:t xml:space="preserve"> pass </w:t>
      </w:r>
      <w:r w:rsidR="00EF249C">
        <w:rPr>
          <w:rFonts w:ascii="Calibri" w:hAnsi="Calibri"/>
          <w:sz w:val="22"/>
          <w:szCs w:val="22"/>
        </w:rPr>
        <w:t>the ID number along with</w:t>
      </w:r>
      <w:r w:rsidR="00590A4B">
        <w:rPr>
          <w:rFonts w:ascii="Calibri" w:hAnsi="Calibri"/>
          <w:sz w:val="22"/>
          <w:szCs w:val="22"/>
        </w:rPr>
        <w:t xml:space="preserve"> title, abstract, author information and contact details</w:t>
      </w:r>
      <w:r w:rsidR="00EF249C">
        <w:rPr>
          <w:rFonts w:ascii="Calibri" w:hAnsi="Calibri"/>
          <w:sz w:val="22"/>
          <w:szCs w:val="22"/>
        </w:rPr>
        <w:t xml:space="preserve"> to one of us (see email contacts above) and we will ensure your paper is included in these sessions.</w:t>
      </w:r>
    </w:p>
    <w:p w14:paraId="20DEF4D4" w14:textId="38164199" w:rsidR="00590A4B" w:rsidRPr="00983F7F" w:rsidRDefault="00590A4B" w:rsidP="00983F7F">
      <w:pPr>
        <w:pStyle w:val="NormalWeb"/>
        <w:jc w:val="center"/>
        <w:rPr>
          <w:rFonts w:ascii="Calibri" w:hAnsi="Calibri"/>
          <w:sz w:val="24"/>
          <w:szCs w:val="22"/>
        </w:rPr>
      </w:pPr>
      <w:r w:rsidRPr="00983F7F">
        <w:rPr>
          <w:rFonts w:ascii="Calibri" w:hAnsi="Calibri"/>
          <w:b/>
          <w:sz w:val="24"/>
          <w:szCs w:val="22"/>
        </w:rPr>
        <w:t>The deadline for abstract submission is July 1, 201</w:t>
      </w:r>
      <w:r w:rsidR="00D74580">
        <w:rPr>
          <w:rFonts w:ascii="Calibri" w:hAnsi="Calibri"/>
          <w:b/>
          <w:sz w:val="24"/>
          <w:szCs w:val="22"/>
        </w:rPr>
        <w:t>9</w:t>
      </w:r>
      <w:r w:rsidRPr="00983F7F">
        <w:rPr>
          <w:rFonts w:ascii="Calibri" w:hAnsi="Calibri"/>
          <w:b/>
          <w:sz w:val="24"/>
          <w:szCs w:val="22"/>
        </w:rPr>
        <w:t>.</w:t>
      </w:r>
    </w:p>
    <w:p w14:paraId="24633F43" w14:textId="77777777" w:rsidR="00983F7F" w:rsidRPr="00983F7F" w:rsidRDefault="00C03AC1" w:rsidP="00983F7F">
      <w:pPr>
        <w:pStyle w:val="NormalWeb"/>
        <w:jc w:val="center"/>
        <w:rPr>
          <w:rFonts w:ascii="Calibri" w:hAnsi="Calibri"/>
          <w:i/>
          <w:sz w:val="24"/>
          <w:szCs w:val="22"/>
        </w:rPr>
      </w:pPr>
      <w:r w:rsidRPr="00983F7F">
        <w:rPr>
          <w:rFonts w:ascii="Calibri" w:hAnsi="Calibri"/>
          <w:i/>
          <w:sz w:val="24"/>
          <w:szCs w:val="22"/>
        </w:rPr>
        <w:t xml:space="preserve">Please forward this announcement to colleagues that may be interested. </w:t>
      </w:r>
    </w:p>
    <w:p w14:paraId="0E7EA371" w14:textId="77777777" w:rsidR="00CC4D43" w:rsidRPr="00983F7F" w:rsidRDefault="00C03AC1" w:rsidP="00983F7F">
      <w:pPr>
        <w:pStyle w:val="NormalWeb"/>
        <w:jc w:val="center"/>
        <w:rPr>
          <w:rFonts w:ascii="Calibri" w:hAnsi="Calibri"/>
          <w:i/>
          <w:sz w:val="24"/>
          <w:szCs w:val="22"/>
        </w:rPr>
      </w:pPr>
      <w:r w:rsidRPr="00983F7F">
        <w:rPr>
          <w:rFonts w:ascii="Calibri" w:hAnsi="Calibri"/>
          <w:i/>
          <w:sz w:val="24"/>
          <w:szCs w:val="22"/>
        </w:rPr>
        <w:t>We loo</w:t>
      </w:r>
      <w:r w:rsidR="00426C84">
        <w:rPr>
          <w:rFonts w:ascii="Calibri" w:hAnsi="Calibri"/>
          <w:i/>
          <w:sz w:val="24"/>
          <w:szCs w:val="22"/>
        </w:rPr>
        <w:t>k forward to seeing you in Pittsburgh</w:t>
      </w:r>
      <w:r w:rsidR="008C3938" w:rsidRPr="00983F7F">
        <w:rPr>
          <w:rFonts w:ascii="Calibri" w:hAnsi="Calibri"/>
          <w:i/>
          <w:sz w:val="24"/>
          <w:szCs w:val="22"/>
        </w:rPr>
        <w:t>!</w:t>
      </w:r>
    </w:p>
    <w:p w14:paraId="588A9825" w14:textId="48DF5C54" w:rsidR="00963E7A" w:rsidRPr="00C03AC1" w:rsidRDefault="00EF249C" w:rsidP="009621EF">
      <w:pPr>
        <w:pStyle w:val="NormalWeb"/>
      </w:pPr>
      <w:r>
        <w:rPr>
          <w:rFonts w:ascii="Calibri" w:hAnsi="Calibri"/>
          <w:sz w:val="22"/>
          <w:szCs w:val="22"/>
        </w:rPr>
        <w:t>Abi</w:t>
      </w:r>
      <w:r w:rsidR="00426C84">
        <w:rPr>
          <w:rFonts w:ascii="Calibri" w:hAnsi="Calibri"/>
          <w:sz w:val="22"/>
          <w:szCs w:val="22"/>
        </w:rPr>
        <w:t>gail,</w:t>
      </w:r>
      <w:r>
        <w:rPr>
          <w:rFonts w:ascii="Calibri" w:hAnsi="Calibri"/>
          <w:sz w:val="22"/>
          <w:szCs w:val="22"/>
        </w:rPr>
        <w:t xml:space="preserve"> Bruce, Mark and</w:t>
      </w:r>
      <w:r w:rsidR="00426C84">
        <w:rPr>
          <w:rFonts w:ascii="Calibri" w:hAnsi="Calibri"/>
          <w:sz w:val="22"/>
          <w:szCs w:val="22"/>
        </w:rPr>
        <w:t xml:space="preserve"> Rachel</w:t>
      </w:r>
    </w:p>
    <w:sectPr w:rsidR="00963E7A" w:rsidRPr="00C03AC1" w:rsidSect="00EF000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2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7FB5E68"/>
    <w:multiLevelType w:val="hybridMultilevel"/>
    <w:tmpl w:val="61CC2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0A78A2"/>
    <w:multiLevelType w:val="hybridMultilevel"/>
    <w:tmpl w:val="5DB2F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339"/>
    <w:rsid w:val="000600BA"/>
    <w:rsid w:val="00072B34"/>
    <w:rsid w:val="00136D26"/>
    <w:rsid w:val="003B2674"/>
    <w:rsid w:val="003E3821"/>
    <w:rsid w:val="00426C84"/>
    <w:rsid w:val="0046544A"/>
    <w:rsid w:val="00590A4B"/>
    <w:rsid w:val="00655E60"/>
    <w:rsid w:val="00731F8B"/>
    <w:rsid w:val="00742339"/>
    <w:rsid w:val="007E3462"/>
    <w:rsid w:val="008246F7"/>
    <w:rsid w:val="00894CC1"/>
    <w:rsid w:val="008A52A8"/>
    <w:rsid w:val="008C3938"/>
    <w:rsid w:val="009621EF"/>
    <w:rsid w:val="00963E7A"/>
    <w:rsid w:val="00983F7F"/>
    <w:rsid w:val="009C1B13"/>
    <w:rsid w:val="00C03AC1"/>
    <w:rsid w:val="00CC292F"/>
    <w:rsid w:val="00CC4D43"/>
    <w:rsid w:val="00D533F8"/>
    <w:rsid w:val="00D74580"/>
    <w:rsid w:val="00DC3873"/>
    <w:rsid w:val="00EA7A71"/>
    <w:rsid w:val="00EF0001"/>
    <w:rsid w:val="00EF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07223D"/>
  <w14:defaultImageDpi w14:val="300"/>
  <w15:docId w15:val="{7C987075-9DB0-B742-A418-5FB985736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233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03AC1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styleId="Hyperlink">
    <w:name w:val="Hyperlink"/>
    <w:basedOn w:val="DefaultParagraphFont"/>
    <w:uiPriority w:val="99"/>
    <w:unhideWhenUsed/>
    <w:rsid w:val="007E346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544A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426C8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1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1EF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94C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6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03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wbold@mcmaster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chel.franklin@newcastle.ac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cooke@buffalo.ed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ark.brown@canada.ca" TargetMode="External"/><Relationship Id="rId10" Type="http://schemas.openxmlformats.org/officeDocument/2006/relationships/hyperlink" Target="http://www.narsc.org/newsite/conference/online-abstractsession-submiss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rsc.org/newsite/conferen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BROWN</dc:creator>
  <cp:lastModifiedBy>Brown, Mark - EAD/DAE</cp:lastModifiedBy>
  <cp:revision>4</cp:revision>
  <cp:lastPrinted>2019-05-10T13:13:00Z</cp:lastPrinted>
  <dcterms:created xsi:type="dcterms:W3CDTF">2019-05-10T12:48:00Z</dcterms:created>
  <dcterms:modified xsi:type="dcterms:W3CDTF">2019-05-10T13:18:00Z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-1597312855</vt:i4>
  </property>
  <property fmtid="{D5CDD505-2E9C-101B-9397-08002B2CF9AE}" pid="4" name="_EmailSubject">
    <vt:lpwstr>Special Session for NARSC</vt:lpwstr>
  </property>
  <property fmtid="{D5CDD505-2E9C-101B-9397-08002B2CF9AE}" pid="5" name="_AuthorEmail">
    <vt:lpwstr>mark.brown@canada.ca</vt:lpwstr>
  </property>
  <property fmtid="{D5CDD505-2E9C-101B-9397-08002B2CF9AE}" pid="6" name="_AuthorEmailDisplayName">
    <vt:lpwstr>Brown, Mark (STATCAN)</vt:lpwstr>
  </property>
</Properties>
</file>